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E3" w:rsidRPr="00226F10" w:rsidRDefault="00D862E3" w:rsidP="000E4356">
      <w:pPr>
        <w:spacing w:after="0" w:line="240" w:lineRule="auto"/>
        <w:rPr>
          <w:rFonts w:ascii="Palatino Linotype" w:hAnsi="Palatino Linotype"/>
          <w:b/>
          <w:sz w:val="16"/>
          <w:szCs w:val="16"/>
        </w:rPr>
      </w:pPr>
    </w:p>
    <w:tbl>
      <w:tblPr>
        <w:tblpPr w:leftFromText="187" w:rightFromText="187"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2088"/>
        <w:gridCol w:w="2430"/>
        <w:gridCol w:w="6480"/>
        <w:gridCol w:w="3042"/>
      </w:tblGrid>
      <w:tr w:rsidR="00D862E3" w:rsidRPr="0044122C" w:rsidTr="00990DD6">
        <w:trPr>
          <w:trHeight w:val="604"/>
        </w:trPr>
        <w:tc>
          <w:tcPr>
            <w:tcW w:w="2088" w:type="dxa"/>
            <w:vMerge w:val="restart"/>
            <w:tcBorders>
              <w:top w:val="dotted" w:sz="12" w:space="0" w:color="auto"/>
              <w:left w:val="dotted" w:sz="12" w:space="0" w:color="auto"/>
              <w:bottom w:val="dotted" w:sz="12" w:space="0" w:color="auto"/>
              <w:right w:val="dotted" w:sz="12" w:space="0" w:color="auto"/>
            </w:tcBorders>
            <w:vAlign w:val="center"/>
          </w:tcPr>
          <w:p w:rsidR="00D862E3" w:rsidRPr="0044122C" w:rsidRDefault="00D862E3" w:rsidP="00226F10">
            <w:pPr>
              <w:spacing w:after="0" w:line="240" w:lineRule="auto"/>
              <w:rPr>
                <w:rFonts w:ascii="Palatino Linotype" w:hAnsi="Palatino Linotype"/>
                <w:b/>
              </w:rPr>
            </w:pPr>
            <w:r w:rsidRPr="0044122C">
              <w:rPr>
                <w:rFonts w:ascii="Palatino Linotype" w:hAnsi="Palatino Linotype"/>
                <w:b/>
              </w:rPr>
              <w:t xml:space="preserve">The CRC recommends that the following courses </w:t>
            </w:r>
            <w:r w:rsidRPr="0044122C">
              <w:rPr>
                <w:rFonts w:ascii="Palatino Linotype" w:hAnsi="Palatino Linotype"/>
                <w:b/>
              </w:rPr>
              <w:br/>
              <w:t>be certified as meeting the Core Curriculum Learning Goals listed in the far right column.</w:t>
            </w:r>
          </w:p>
        </w:tc>
        <w:tc>
          <w:tcPr>
            <w:tcW w:w="11952" w:type="dxa"/>
            <w:gridSpan w:val="3"/>
            <w:tcBorders>
              <w:top w:val="dotted" w:sz="12" w:space="0" w:color="auto"/>
              <w:left w:val="dotted" w:sz="12" w:space="0" w:color="auto"/>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ABBREVIATED  KEY - CORE CURRICULUM LEARNING GOALS</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a, b, c, d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21st C Challenges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21C</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e  f, g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Natural Sciences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NS</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(h</w:t>
            </w:r>
            <w:r w:rsidR="00226F10">
              <w:rPr>
                <w:rFonts w:ascii="Palatino Linotype" w:hAnsi="Palatino Linotype"/>
                <w:b/>
                <w:bCs/>
              </w:rPr>
              <w:t>), (</w:t>
            </w:r>
            <w:proofErr w:type="spellStart"/>
            <w:r w:rsidRPr="0044122C">
              <w:rPr>
                <w:rFonts w:ascii="Palatino Linotype" w:hAnsi="Palatino Linotype"/>
                <w:b/>
                <w:bCs/>
              </w:rPr>
              <w:t>i</w:t>
            </w:r>
            <w:proofErr w:type="spellEnd"/>
            <w:r w:rsidR="00226F10">
              <w:rPr>
                <w:rFonts w:ascii="Palatino Linotype" w:hAnsi="Palatino Linotype"/>
                <w:b/>
                <w:bCs/>
              </w:rPr>
              <w:t>), (</w:t>
            </w:r>
            <w:r w:rsidRPr="0044122C">
              <w:rPr>
                <w:rFonts w:ascii="Palatino Linotype" w:hAnsi="Palatino Linotype"/>
                <w:b/>
                <w:bCs/>
              </w:rPr>
              <w:t xml:space="preserve">j)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Social &amp; Historical Analysis - </w:t>
            </w:r>
            <w:r w:rsidRPr="00226F10">
              <w:rPr>
                <w:rFonts w:ascii="Palatino Linotype" w:hAnsi="Palatino Linotype"/>
                <w:b/>
                <w:bCs/>
                <w:i/>
              </w:rPr>
              <w:t>General Goals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HST &amp; SCL</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k, l </w:t>
            </w:r>
          </w:p>
        </w:tc>
        <w:tc>
          <w:tcPr>
            <w:tcW w:w="6480" w:type="dxa"/>
            <w:tcBorders>
              <w:top w:val="nil"/>
              <w:bottom w:val="nil"/>
            </w:tcBorders>
            <w:shd w:val="clear" w:color="auto" w:fill="auto"/>
            <w:noWrap/>
            <w:vAlign w:val="bottom"/>
            <w:hideMark/>
          </w:tcPr>
          <w:p w:rsidR="00D862E3" w:rsidRPr="0044122C" w:rsidRDefault="00226F10" w:rsidP="00EC305C">
            <w:pPr>
              <w:spacing w:after="0" w:line="240" w:lineRule="auto"/>
              <w:rPr>
                <w:rFonts w:ascii="Palatino Linotype" w:hAnsi="Palatino Linotype"/>
                <w:b/>
                <w:bCs/>
              </w:rPr>
            </w:pPr>
            <w:r>
              <w:rPr>
                <w:rFonts w:ascii="Palatino Linotype" w:hAnsi="Palatino Linotype"/>
                <w:b/>
                <w:bCs/>
              </w:rPr>
              <w:t xml:space="preserve">   </w:t>
            </w:r>
            <w:r w:rsidR="00D862E3" w:rsidRPr="0044122C">
              <w:rPr>
                <w:rFonts w:ascii="Palatino Linotype" w:hAnsi="Palatino Linotype"/>
                <w:b/>
                <w:bCs/>
              </w:rPr>
              <w:t>Historical Analysis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HST</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m, n </w:t>
            </w:r>
          </w:p>
        </w:tc>
        <w:tc>
          <w:tcPr>
            <w:tcW w:w="6480" w:type="dxa"/>
            <w:tcBorders>
              <w:top w:val="nil"/>
              <w:bottom w:val="nil"/>
            </w:tcBorders>
            <w:shd w:val="clear" w:color="auto" w:fill="auto"/>
            <w:noWrap/>
            <w:vAlign w:val="bottom"/>
            <w:hideMark/>
          </w:tcPr>
          <w:p w:rsidR="00D862E3" w:rsidRPr="0044122C" w:rsidRDefault="00226F10" w:rsidP="00EC305C">
            <w:pPr>
              <w:spacing w:after="0" w:line="240" w:lineRule="auto"/>
              <w:rPr>
                <w:rFonts w:ascii="Palatino Linotype" w:hAnsi="Palatino Linotype"/>
                <w:b/>
                <w:bCs/>
              </w:rPr>
            </w:pPr>
            <w:r>
              <w:rPr>
                <w:rFonts w:ascii="Palatino Linotype" w:hAnsi="Palatino Linotype"/>
                <w:b/>
                <w:bCs/>
              </w:rPr>
              <w:t xml:space="preserve">   </w:t>
            </w:r>
            <w:r w:rsidR="00D862E3" w:rsidRPr="0044122C">
              <w:rPr>
                <w:rFonts w:ascii="Palatino Linotype" w:hAnsi="Palatino Linotype"/>
                <w:b/>
                <w:bCs/>
              </w:rPr>
              <w:t>Social Analysis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SCL</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226F10">
            <w:pPr>
              <w:spacing w:after="0" w:line="240" w:lineRule="auto"/>
              <w:rPr>
                <w:rFonts w:ascii="Palatino Linotype" w:hAnsi="Palatino Linotype"/>
                <w:b/>
                <w:bCs/>
              </w:rPr>
            </w:pPr>
            <w:r w:rsidRPr="0044122C">
              <w:rPr>
                <w:rFonts w:ascii="Palatino Linotype" w:hAnsi="Palatino Linotype"/>
                <w:b/>
                <w:bCs/>
              </w:rPr>
              <w:t xml:space="preserve">o, </w:t>
            </w:r>
            <w:r w:rsidR="00251D7D" w:rsidRPr="0044122C">
              <w:rPr>
                <w:rFonts w:ascii="Palatino Linotype" w:hAnsi="Palatino Linotype"/>
                <w:b/>
                <w:bCs/>
              </w:rPr>
              <w:t>p</w:t>
            </w:r>
            <w:r w:rsidRPr="0044122C">
              <w:rPr>
                <w:rFonts w:ascii="Palatino Linotype" w:hAnsi="Palatino Linotype"/>
                <w:b/>
                <w:bCs/>
              </w:rPr>
              <w:t xml:space="preserve">, q, r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Arts &amp; Humanities</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proofErr w:type="spellStart"/>
            <w:r w:rsidRPr="0044122C">
              <w:rPr>
                <w:rFonts w:ascii="Palatino Linotype" w:hAnsi="Palatino Linotype"/>
                <w:b/>
                <w:bCs/>
              </w:rPr>
              <w:t>AHo</w:t>
            </w:r>
            <w:proofErr w:type="spellEnd"/>
            <w:r w:rsidRPr="0044122C">
              <w:rPr>
                <w:rFonts w:ascii="Palatino Linotype" w:hAnsi="Palatino Linotype"/>
                <w:b/>
                <w:bCs/>
              </w:rPr>
              <w:t xml:space="preserve">,  </w:t>
            </w:r>
            <w:proofErr w:type="spellStart"/>
            <w:r w:rsidRPr="0044122C">
              <w:rPr>
                <w:rFonts w:ascii="Palatino Linotype" w:hAnsi="Palatino Linotype"/>
                <w:b/>
                <w:bCs/>
              </w:rPr>
              <w:t>AHp</w:t>
            </w:r>
            <w:proofErr w:type="spellEnd"/>
            <w:r w:rsidRPr="0044122C">
              <w:rPr>
                <w:rFonts w:ascii="Palatino Linotype" w:hAnsi="Palatino Linotype"/>
                <w:b/>
                <w:bCs/>
              </w:rPr>
              <w:t xml:space="preserve">,  </w:t>
            </w:r>
            <w:proofErr w:type="spellStart"/>
            <w:r w:rsidRPr="0044122C">
              <w:rPr>
                <w:rFonts w:ascii="Palatino Linotype" w:hAnsi="Palatino Linotype"/>
                <w:b/>
                <w:bCs/>
              </w:rPr>
              <w:t>AHq</w:t>
            </w:r>
            <w:proofErr w:type="spellEnd"/>
            <w:r w:rsidRPr="0044122C">
              <w:rPr>
                <w:rFonts w:ascii="Palatino Linotype" w:hAnsi="Palatino Linotype"/>
                <w:b/>
                <w:bCs/>
              </w:rPr>
              <w:t xml:space="preserve">,  </w:t>
            </w:r>
            <w:proofErr w:type="spellStart"/>
            <w:r w:rsidRPr="0044122C">
              <w:rPr>
                <w:rFonts w:ascii="Palatino Linotype" w:hAnsi="Palatino Linotype"/>
                <w:b/>
                <w:bCs/>
              </w:rPr>
              <w:t>AHr</w:t>
            </w:r>
            <w:proofErr w:type="spellEnd"/>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[s-1,s-2, t, u, v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Writing &amp; Communication</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WC - </w:t>
            </w:r>
            <w:proofErr w:type="spellStart"/>
            <w:r w:rsidRPr="0044122C">
              <w:rPr>
                <w:rFonts w:ascii="Palatino Linotype" w:hAnsi="Palatino Linotype"/>
                <w:b/>
                <w:bCs/>
              </w:rPr>
              <w:t>WCr</w:t>
            </w:r>
            <w:proofErr w:type="spellEnd"/>
            <w:r w:rsidRPr="0044122C">
              <w:rPr>
                <w:rFonts w:ascii="Palatino Linotype" w:hAnsi="Palatino Linotype"/>
                <w:b/>
                <w:bCs/>
              </w:rPr>
              <w:t xml:space="preserve">, </w:t>
            </w:r>
            <w:proofErr w:type="spellStart"/>
            <w:r w:rsidRPr="0044122C">
              <w:rPr>
                <w:rFonts w:ascii="Palatino Linotype" w:hAnsi="Palatino Linotype"/>
                <w:b/>
                <w:bCs/>
              </w:rPr>
              <w:t>WCd</w:t>
            </w:r>
            <w:proofErr w:type="spellEnd"/>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w, x </w:t>
            </w:r>
          </w:p>
        </w:tc>
        <w:tc>
          <w:tcPr>
            <w:tcW w:w="6480" w:type="dxa"/>
            <w:tcBorders>
              <w:top w:val="nil"/>
              <w:bottom w:val="nil"/>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Quantitative &amp; Formal Reasoning </w:t>
            </w:r>
          </w:p>
        </w:tc>
        <w:tc>
          <w:tcPr>
            <w:tcW w:w="3042" w:type="dxa"/>
            <w:tcBorders>
              <w:top w:val="nil"/>
              <w:bottom w:val="nil"/>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QFR - QQ, QR</w:t>
            </w:r>
          </w:p>
        </w:tc>
      </w:tr>
      <w:tr w:rsidR="00D862E3" w:rsidRPr="0044122C" w:rsidTr="00990DD6">
        <w:trPr>
          <w:trHeight w:val="255"/>
        </w:trPr>
        <w:tc>
          <w:tcPr>
            <w:tcW w:w="2088" w:type="dxa"/>
            <w:vMerge/>
            <w:tcBorders>
              <w:top w:val="dotted" w:sz="12" w:space="0" w:color="auto"/>
              <w:left w:val="dotted" w:sz="12" w:space="0" w:color="auto"/>
              <w:bottom w:val="dotted" w:sz="12" w:space="0" w:color="auto"/>
              <w:right w:val="dotted" w:sz="12" w:space="0" w:color="auto"/>
            </w:tcBorders>
          </w:tcPr>
          <w:p w:rsidR="00D862E3" w:rsidRPr="0044122C" w:rsidRDefault="00D862E3" w:rsidP="00EC305C">
            <w:pPr>
              <w:spacing w:after="0" w:line="240" w:lineRule="auto"/>
              <w:rPr>
                <w:rFonts w:ascii="Palatino Linotype" w:hAnsi="Palatino Linotype"/>
                <w:b/>
                <w:bCs/>
              </w:rPr>
            </w:pPr>
          </w:p>
        </w:tc>
        <w:tc>
          <w:tcPr>
            <w:tcW w:w="2430" w:type="dxa"/>
            <w:tcBorders>
              <w:top w:val="nil"/>
              <w:left w:val="dotted" w:sz="12" w:space="0" w:color="auto"/>
              <w:bottom w:val="dotted" w:sz="12" w:space="0" w:color="auto"/>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 xml:space="preserve">y, z, </w:t>
            </w:r>
            <w:proofErr w:type="spellStart"/>
            <w:r w:rsidRPr="0044122C">
              <w:rPr>
                <w:rFonts w:ascii="Palatino Linotype" w:hAnsi="Palatino Linotype"/>
                <w:b/>
                <w:bCs/>
              </w:rPr>
              <w:t>aa</w:t>
            </w:r>
            <w:proofErr w:type="spellEnd"/>
            <w:r w:rsidRPr="0044122C">
              <w:rPr>
                <w:rFonts w:ascii="Palatino Linotype" w:hAnsi="Palatino Linotype"/>
                <w:b/>
                <w:bCs/>
              </w:rPr>
              <w:t xml:space="preserve"> </w:t>
            </w:r>
          </w:p>
        </w:tc>
        <w:tc>
          <w:tcPr>
            <w:tcW w:w="6480" w:type="dxa"/>
            <w:tcBorders>
              <w:top w:val="nil"/>
              <w:bottom w:val="dotted" w:sz="12" w:space="0" w:color="auto"/>
            </w:tcBorders>
            <w:shd w:val="clear" w:color="auto" w:fill="auto"/>
            <w:noWrap/>
            <w:vAlign w:val="bottom"/>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Information Technology &amp; Research</w:t>
            </w:r>
          </w:p>
        </w:tc>
        <w:tc>
          <w:tcPr>
            <w:tcW w:w="3042" w:type="dxa"/>
            <w:tcBorders>
              <w:top w:val="nil"/>
              <w:bottom w:val="dotted" w:sz="12" w:space="0" w:color="auto"/>
              <w:right w:val="dotted" w:sz="12" w:space="0" w:color="auto"/>
            </w:tcBorders>
            <w:shd w:val="clear" w:color="auto" w:fill="auto"/>
            <w:vAlign w:val="center"/>
            <w:hideMark/>
          </w:tcPr>
          <w:p w:rsidR="00D862E3" w:rsidRPr="0044122C" w:rsidRDefault="00D862E3" w:rsidP="00EC305C">
            <w:pPr>
              <w:spacing w:after="0" w:line="240" w:lineRule="auto"/>
              <w:rPr>
                <w:rFonts w:ascii="Palatino Linotype" w:hAnsi="Palatino Linotype"/>
                <w:b/>
                <w:bCs/>
              </w:rPr>
            </w:pPr>
            <w:r w:rsidRPr="0044122C">
              <w:rPr>
                <w:rFonts w:ascii="Palatino Linotype" w:hAnsi="Palatino Linotype"/>
                <w:b/>
                <w:bCs/>
              </w:rPr>
              <w:t>ITR</w:t>
            </w:r>
          </w:p>
        </w:tc>
      </w:tr>
    </w:tbl>
    <w:p w:rsidR="004F058D" w:rsidRPr="005A56C7" w:rsidRDefault="004F058D" w:rsidP="000E4356">
      <w:pPr>
        <w:spacing w:after="0" w:line="240" w:lineRule="auto"/>
        <w:rPr>
          <w:rFonts w:ascii="Palatino Linotype" w:hAnsi="Palatino Linotype"/>
          <w:sz w:val="18"/>
          <w:szCs w:val="18"/>
        </w:rPr>
      </w:pPr>
    </w:p>
    <w:tbl>
      <w:tblPr>
        <w:tblW w:w="5000" w:type="pct"/>
        <w:tblInd w:w="18" w:type="dxa"/>
        <w:tblBorders>
          <w:top w:val="dotted" w:sz="12" w:space="0" w:color="auto"/>
          <w:left w:val="dotted" w:sz="12" w:space="0" w:color="auto"/>
          <w:bottom w:val="dotted" w:sz="12" w:space="0" w:color="auto"/>
          <w:right w:val="dotted" w:sz="12" w:space="0" w:color="auto"/>
          <w:insideH w:val="single" w:sz="6" w:space="0" w:color="auto"/>
          <w:insideV w:val="single" w:sz="6" w:space="0" w:color="auto"/>
        </w:tblBorders>
        <w:tblLayout w:type="fixed"/>
        <w:tblLook w:val="04A0"/>
      </w:tblPr>
      <w:tblGrid>
        <w:gridCol w:w="1287"/>
        <w:gridCol w:w="2292"/>
        <w:gridCol w:w="431"/>
        <w:gridCol w:w="7870"/>
        <w:gridCol w:w="2160"/>
      </w:tblGrid>
      <w:tr w:rsidR="004F058D" w:rsidRPr="0044122C" w:rsidTr="004F058D">
        <w:trPr>
          <w:cantSplit/>
          <w:trHeight w:val="1008"/>
        </w:trPr>
        <w:tc>
          <w:tcPr>
            <w:tcW w:w="1287" w:type="dxa"/>
            <w:tcBorders>
              <w:top w:val="dotted" w:sz="12" w:space="0" w:color="auto"/>
              <w:bottom w:val="single" w:sz="6" w:space="0" w:color="auto"/>
            </w:tcBorders>
            <w:shd w:val="clear" w:color="000000" w:fill="F2F2F2"/>
            <w:vAlign w:val="center"/>
            <w:hideMark/>
          </w:tcPr>
          <w:p w:rsidR="00D4765C" w:rsidRPr="0044122C" w:rsidRDefault="00D4765C" w:rsidP="000E4356">
            <w:pPr>
              <w:spacing w:after="0" w:line="240" w:lineRule="auto"/>
              <w:rPr>
                <w:rFonts w:ascii="Palatino Linotype" w:eastAsia="Times New Roman" w:hAnsi="Palatino Linotype" w:cs="Arial"/>
                <w:b/>
                <w:bCs/>
                <w:color w:val="000000"/>
                <w:u w:val="single"/>
              </w:rPr>
            </w:pPr>
            <w:r w:rsidRPr="0044122C">
              <w:rPr>
                <w:rFonts w:ascii="Palatino Linotype" w:eastAsia="Times New Roman" w:hAnsi="Palatino Linotype" w:cs="Arial"/>
                <w:b/>
                <w:bCs/>
                <w:color w:val="000000"/>
                <w:u w:val="single"/>
              </w:rPr>
              <w:t>Course No.</w:t>
            </w:r>
          </w:p>
        </w:tc>
        <w:tc>
          <w:tcPr>
            <w:tcW w:w="2292" w:type="dxa"/>
            <w:tcBorders>
              <w:top w:val="dotted" w:sz="12" w:space="0" w:color="auto"/>
              <w:bottom w:val="single" w:sz="6" w:space="0" w:color="auto"/>
            </w:tcBorders>
            <w:shd w:val="clear" w:color="000000" w:fill="F2F2F2"/>
            <w:vAlign w:val="center"/>
            <w:hideMark/>
          </w:tcPr>
          <w:p w:rsidR="00D4765C" w:rsidRPr="0044122C" w:rsidRDefault="00D4765C" w:rsidP="000E4356">
            <w:pPr>
              <w:spacing w:after="0" w:line="240" w:lineRule="auto"/>
              <w:rPr>
                <w:rFonts w:ascii="Palatino Linotype" w:eastAsia="Times New Roman" w:hAnsi="Palatino Linotype" w:cs="Arial"/>
                <w:b/>
                <w:bCs/>
                <w:color w:val="000000"/>
                <w:u w:val="single"/>
              </w:rPr>
            </w:pPr>
            <w:r w:rsidRPr="0044122C">
              <w:rPr>
                <w:rFonts w:ascii="Palatino Linotype" w:eastAsia="Times New Roman" w:hAnsi="Palatino Linotype" w:cs="Arial"/>
                <w:b/>
                <w:bCs/>
                <w:color w:val="000000"/>
                <w:u w:val="single"/>
              </w:rPr>
              <w:t>Course Title</w:t>
            </w:r>
          </w:p>
        </w:tc>
        <w:tc>
          <w:tcPr>
            <w:tcW w:w="431" w:type="dxa"/>
            <w:tcBorders>
              <w:top w:val="dotted" w:sz="12" w:space="0" w:color="auto"/>
              <w:bottom w:val="single" w:sz="6" w:space="0" w:color="auto"/>
            </w:tcBorders>
            <w:shd w:val="clear" w:color="000000" w:fill="F2F2F2"/>
            <w:textDirection w:val="btLr"/>
            <w:vAlign w:val="center"/>
            <w:hideMark/>
          </w:tcPr>
          <w:p w:rsidR="00D4765C" w:rsidRPr="0044122C" w:rsidRDefault="00D4765C" w:rsidP="002B236F">
            <w:pPr>
              <w:spacing w:after="0" w:line="240" w:lineRule="auto"/>
              <w:ind w:left="113" w:right="113"/>
              <w:jc w:val="center"/>
              <w:rPr>
                <w:rFonts w:ascii="Palatino Linotype" w:eastAsia="Times New Roman" w:hAnsi="Palatino Linotype" w:cs="Arial"/>
                <w:b/>
                <w:bCs/>
                <w:color w:val="000000"/>
                <w:u w:val="single"/>
              </w:rPr>
            </w:pPr>
            <w:r w:rsidRPr="0044122C">
              <w:rPr>
                <w:rFonts w:ascii="Palatino Linotype" w:eastAsia="Times New Roman" w:hAnsi="Palatino Linotype" w:cs="Arial"/>
                <w:b/>
                <w:bCs/>
                <w:color w:val="000000"/>
                <w:u w:val="single"/>
              </w:rPr>
              <w:t>Credits</w:t>
            </w:r>
          </w:p>
        </w:tc>
        <w:tc>
          <w:tcPr>
            <w:tcW w:w="7870" w:type="dxa"/>
            <w:tcBorders>
              <w:top w:val="dotted" w:sz="12" w:space="0" w:color="auto"/>
              <w:bottom w:val="single" w:sz="6" w:space="0" w:color="auto"/>
            </w:tcBorders>
            <w:shd w:val="clear" w:color="000000" w:fill="F2F2F2"/>
            <w:vAlign w:val="center"/>
            <w:hideMark/>
          </w:tcPr>
          <w:p w:rsidR="00D4765C" w:rsidRPr="0044122C" w:rsidRDefault="00D4765C" w:rsidP="000E4356">
            <w:pPr>
              <w:spacing w:after="0" w:line="240" w:lineRule="auto"/>
              <w:rPr>
                <w:rFonts w:ascii="Palatino Linotype" w:eastAsia="Times New Roman" w:hAnsi="Palatino Linotype" w:cs="Arial"/>
                <w:b/>
                <w:bCs/>
                <w:color w:val="000000"/>
                <w:u w:val="single"/>
              </w:rPr>
            </w:pPr>
            <w:r w:rsidRPr="0044122C">
              <w:rPr>
                <w:rFonts w:ascii="Palatino Linotype" w:eastAsia="Times New Roman" w:hAnsi="Palatino Linotype" w:cs="Arial"/>
                <w:b/>
                <w:bCs/>
                <w:color w:val="000000"/>
                <w:u w:val="single"/>
              </w:rPr>
              <w:t>Catalog Description</w:t>
            </w:r>
          </w:p>
        </w:tc>
        <w:tc>
          <w:tcPr>
            <w:tcW w:w="2160" w:type="dxa"/>
            <w:tcBorders>
              <w:top w:val="dotted" w:sz="12" w:space="0" w:color="auto"/>
              <w:bottom w:val="single" w:sz="6" w:space="0" w:color="auto"/>
            </w:tcBorders>
            <w:shd w:val="clear" w:color="000000" w:fill="F2F2F2"/>
            <w:vAlign w:val="center"/>
            <w:hideMark/>
          </w:tcPr>
          <w:p w:rsidR="00D4765C" w:rsidRPr="0044122C" w:rsidRDefault="00D4765C" w:rsidP="00644190">
            <w:pPr>
              <w:spacing w:after="0" w:line="240" w:lineRule="auto"/>
              <w:rPr>
                <w:rFonts w:ascii="Palatino Linotype" w:eastAsia="Times New Roman" w:hAnsi="Palatino Linotype" w:cs="Arial"/>
                <w:bCs/>
                <w:color w:val="000000"/>
                <w:u w:val="single"/>
              </w:rPr>
            </w:pPr>
            <w:r w:rsidRPr="0044122C">
              <w:rPr>
                <w:rFonts w:ascii="Palatino Linotype" w:eastAsia="Times New Roman" w:hAnsi="Palatino Linotype" w:cs="Arial"/>
                <w:b/>
                <w:bCs/>
                <w:color w:val="000000"/>
                <w:u w:val="single"/>
              </w:rPr>
              <w:t>Core Curriculum LEARNING GOALS</w:t>
            </w:r>
          </w:p>
        </w:tc>
      </w:tr>
      <w:tr w:rsidR="004F058D"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hAnsi="Palatino Linotype" w:cs="Calibri"/>
              </w:rPr>
              <w:t>01:013:285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hAnsi="Palatino Linotype" w:cs="Calibri"/>
              </w:rPr>
              <w:t xml:space="preserve">Language and Globalization </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344E85">
              <w:rPr>
                <w:rFonts w:ascii="Palatino Linotype" w:hAnsi="Palatino Linotype" w:cs="Calibri"/>
              </w:rPr>
              <w:t xml:space="preserve">This course explores the intersection and </w:t>
            </w:r>
            <w:proofErr w:type="spellStart"/>
            <w:r w:rsidRPr="00344E85">
              <w:rPr>
                <w:rFonts w:ascii="Palatino Linotype" w:hAnsi="Palatino Linotype" w:cs="Calibri"/>
              </w:rPr>
              <w:t>intersectionality</w:t>
            </w:r>
            <w:proofErr w:type="spellEnd"/>
            <w:r w:rsidRPr="00344E85">
              <w:rPr>
                <w:rFonts w:ascii="Palatino Linotype" w:hAnsi="Palatino Linotype" w:cs="Calibri"/>
              </w:rPr>
              <w:t xml:space="preserve"> of language and globalization. It answers</w:t>
            </w:r>
            <w:bookmarkStart w:id="0" w:name="_GoBack"/>
            <w:bookmarkEnd w:id="0"/>
            <w:r w:rsidRPr="00344E85">
              <w:rPr>
                <w:rFonts w:ascii="Palatino Linotype" w:hAnsi="Palatino Linotype" w:cs="Calibri"/>
              </w:rPr>
              <w:t xml:space="preserve"> questions like: </w:t>
            </w:r>
            <w:r w:rsidRPr="00344E85">
              <w:rPr>
                <w:rFonts w:ascii="Palatino Linotype" w:hAnsi="Palatino Linotype" w:cs="Calibri"/>
                <w:i/>
              </w:rPr>
              <w:t>What is globalization? What dimensions does it include? How has globalization changed the world around?</w:t>
            </w:r>
            <w:r w:rsidRPr="00344E85">
              <w:rPr>
                <w:rFonts w:ascii="Palatino Linotype" w:hAnsi="Palatino Linotype" w:cs="Calibri"/>
              </w:rPr>
              <w:t xml:space="preserve"> Since the concept of globalization has been examined by scholars across academic disciplines, the course has a multidisciplinary approach.</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eastAsia="Times New Roman" w:hAnsi="Palatino Linotype" w:cs="Calibri"/>
                <w:b/>
              </w:rPr>
              <w:t>21C</w:t>
            </w:r>
            <w:r w:rsidRPr="0044122C">
              <w:rPr>
                <w:rFonts w:ascii="Palatino Linotype" w:eastAsia="Times New Roman" w:hAnsi="Palatino Linotype" w:cs="Calibri"/>
              </w:rPr>
              <w:t xml:space="preserve"> – </w:t>
            </w:r>
            <w:r>
              <w:rPr>
                <w:rFonts w:ascii="Palatino Linotype" w:eastAsia="Times New Roman" w:hAnsi="Palatino Linotype" w:cs="Calibri"/>
              </w:rPr>
              <w:t xml:space="preserve"> </w:t>
            </w:r>
            <w:r w:rsidRPr="0044122C">
              <w:rPr>
                <w:rFonts w:ascii="Palatino Linotype" w:hAnsi="Palatino Linotype" w:cs="Calibri"/>
              </w:rPr>
              <w:t>b, d</w:t>
            </w:r>
          </w:p>
        </w:tc>
      </w:tr>
      <w:tr w:rsidR="004F058D"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hAnsi="Palatino Linotype" w:cs="Calibri"/>
              </w:rPr>
              <w:t>01:050:203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hAnsi="Palatino Linotype" w:cs="Calibri"/>
              </w:rPr>
              <w:t>The American West</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hAnsi="Palatino Linotype" w:cs="Calibri"/>
              </w:rPr>
            </w:pPr>
            <w:r w:rsidRPr="0044122C">
              <w:rPr>
                <w:rFonts w:ascii="Palatino Linotype" w:hAnsi="Palatino Linotype" w:cs="Calibri"/>
              </w:rPr>
              <w:t>Introduces the classic Western film, Native American literature, and American writers about the West.</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4F058D" w:rsidRPr="0044122C" w:rsidRDefault="004F058D" w:rsidP="00174827">
            <w:pPr>
              <w:spacing w:after="0" w:line="240" w:lineRule="auto"/>
              <w:rPr>
                <w:rFonts w:ascii="Palatino Linotype" w:eastAsia="Times New Roman" w:hAnsi="Palatino Linotype" w:cs="Calibri"/>
                <w:b/>
              </w:rPr>
            </w:pPr>
            <w:r w:rsidRPr="0044122C">
              <w:rPr>
                <w:rFonts w:ascii="Palatino Linotype" w:eastAsia="Times New Roman" w:hAnsi="Palatino Linotype" w:cs="Calibri"/>
                <w:b/>
              </w:rPr>
              <w:t>AHp</w:t>
            </w:r>
            <w:r>
              <w:rPr>
                <w:rFonts w:ascii="Palatino Linotype" w:eastAsia="Times New Roman" w:hAnsi="Palatino Linotype" w:cs="Calibri"/>
                <w:b/>
              </w:rPr>
              <w:t xml:space="preserve">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p</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964447">
              <w:rPr>
                <w:rFonts w:ascii="Palatino Linotype" w:hAnsi="Palatino Linotype" w:cs="Calibri"/>
              </w:rPr>
              <w:t>01:050:227</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964447">
              <w:rPr>
                <w:rFonts w:ascii="Palatino Linotype" w:hAnsi="Palatino Linotype" w:cs="Calibri"/>
              </w:rPr>
              <w:t>American Literature and Culture</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964447">
              <w:rPr>
                <w:rFonts w:ascii="Palatino Linotype" w:hAnsi="Palatino Linotype" w:cs="Calibri"/>
              </w:rPr>
              <w:t>Examines classic nineteenth-century texts written by Emerson, Thoreau, Melville, Hawthorne, Twain, Whitman, and Dickinson, among others, with attention paid to the social and cultural context of these writings, including Transcendentalism, the Abolitionist</w:t>
            </w:r>
            <w:proofErr w:type="gramStart"/>
            <w:r w:rsidRPr="00964447">
              <w:rPr>
                <w:rFonts w:ascii="Palatino Linotype" w:hAnsi="Palatino Linotype" w:cs="Calibri"/>
              </w:rPr>
              <w:t>..</w:t>
            </w:r>
            <w:proofErr w:type="gramEnd"/>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37175C">
            <w:pPr>
              <w:spacing w:after="0" w:line="240" w:lineRule="auto"/>
              <w:rPr>
                <w:rFonts w:ascii="Palatino Linotype" w:eastAsia="Times New Roman" w:hAnsi="Palatino Linotype" w:cs="Calibri"/>
                <w:b/>
              </w:rPr>
            </w:pPr>
            <w:proofErr w:type="spellStart"/>
            <w:r w:rsidRPr="0044122C">
              <w:rPr>
                <w:rFonts w:ascii="Palatino Linotype" w:eastAsia="Times New Roman" w:hAnsi="Palatino Linotype" w:cs="Calibri"/>
                <w:b/>
              </w:rPr>
              <w:t>AHp</w:t>
            </w:r>
            <w:proofErr w:type="spellEnd"/>
            <w:r>
              <w:rPr>
                <w:rFonts w:ascii="Palatino Linotype" w:eastAsia="Times New Roman" w:hAnsi="Palatino Linotype" w:cs="Calibri"/>
                <w:b/>
              </w:rPr>
              <w:t xml:space="preserve">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p</w:t>
            </w:r>
          </w:p>
        </w:tc>
      </w:tr>
      <w:tr w:rsidR="00964447" w:rsidRPr="00644190"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644190">
              <w:rPr>
                <w:rFonts w:ascii="Palatino Linotype" w:hAnsi="Palatino Linotype" w:cs="Calibri"/>
              </w:rPr>
              <w:t>01:050:295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644190">
              <w:rPr>
                <w:rFonts w:ascii="Palatino Linotype" w:hAnsi="Palatino Linotype" w:cs="Calibri"/>
              </w:rPr>
              <w:t xml:space="preserve">Latino and Caribbean Cultural Studies </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jc w:val="center"/>
              <w:rPr>
                <w:rFonts w:ascii="Palatino Linotype" w:hAnsi="Palatino Linotype" w:cs="Calibri"/>
              </w:rPr>
            </w:pPr>
            <w:r w:rsidRPr="00644190">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2C5773">
              <w:rPr>
                <w:rFonts w:ascii="Palatino Linotype" w:hAnsi="Palatino Linotype" w:cs="Calibri"/>
                <w:i/>
              </w:rPr>
              <w:t>Credit not given for both this course and 01:595:295 or 01:195:295.</w:t>
            </w:r>
            <w:r w:rsidRPr="00644190">
              <w:rPr>
                <w:rFonts w:ascii="Palatino Linotype" w:hAnsi="Palatino Linotype" w:cs="Calibri"/>
              </w:rPr>
              <w:t xml:space="preserve"> Comparative study of Latino and Caribbean culture by reviewing aesthetic, historical, sociological and scientific definitions of culture.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eastAsia="Times New Roman" w:hAnsi="Palatino Linotype" w:cs="Calibri"/>
                <w:i/>
              </w:rPr>
            </w:pPr>
            <w:r w:rsidRPr="0044122C">
              <w:rPr>
                <w:rFonts w:ascii="Palatino Linotype" w:eastAsia="Times New Roman" w:hAnsi="Palatino Linotype" w:cs="Calibri"/>
                <w:b/>
              </w:rPr>
              <w:t>AHp</w:t>
            </w:r>
            <w:r>
              <w:rPr>
                <w:rFonts w:ascii="Palatino Linotype" w:eastAsia="Times New Roman" w:hAnsi="Palatino Linotype" w:cs="Calibri"/>
                <w:b/>
              </w:rPr>
              <w:t xml:space="preserve">, WCR </w:t>
            </w:r>
            <w:r w:rsidRPr="0044122C">
              <w:rPr>
                <w:rFonts w:ascii="Palatino Linotype" w:eastAsia="Times New Roman" w:hAnsi="Palatino Linotype" w:cs="Calibri"/>
                <w:i/>
              </w:rPr>
              <w:t>–</w:t>
            </w:r>
            <w:r>
              <w:rPr>
                <w:rFonts w:ascii="Palatino Linotype" w:eastAsia="Times New Roman" w:hAnsi="Palatino Linotype" w:cs="Calibri"/>
                <w:i/>
              </w:rPr>
              <w:t xml:space="preserve"> </w:t>
            </w:r>
          </w:p>
          <w:p w:rsidR="00964447" w:rsidRPr="00644190" w:rsidRDefault="00964447" w:rsidP="00174827">
            <w:pPr>
              <w:spacing w:after="0" w:line="240" w:lineRule="auto"/>
              <w:rPr>
                <w:rFonts w:ascii="Palatino Linotype" w:hAnsi="Palatino Linotype" w:cs="Calibri"/>
              </w:rPr>
            </w:pPr>
            <w:r>
              <w:rPr>
                <w:rFonts w:ascii="Palatino Linotype" w:hAnsi="Palatino Linotype" w:cs="Calibri"/>
              </w:rPr>
              <w:t xml:space="preserve">p, </w:t>
            </w:r>
            <w:r w:rsidRPr="00644190">
              <w:rPr>
                <w:rFonts w:ascii="Palatino Linotype" w:hAnsi="Palatino Linotype" w:cs="Calibri"/>
              </w:rPr>
              <w:t>s-1, s-2, u, v</w:t>
            </w:r>
          </w:p>
        </w:tc>
      </w:tr>
      <w:tr w:rsidR="00964447" w:rsidRPr="00344E8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lastRenderedPageBreak/>
              <w:t>01:185:253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Human Nature and Human Diversity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Pr>
                <w:rFonts w:ascii="Palatino Linotype" w:hAnsi="Palatino Linotype" w:cs="Calibri"/>
              </w:rPr>
              <w:t>4</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Change in credits</w:t>
            </w:r>
            <w:r>
              <w:rPr>
                <w:rFonts w:ascii="Palatino Linotype" w:hAnsi="Palatino Linotype" w:cs="Calibri"/>
              </w:rPr>
              <w:t xml:space="preserve">, course title </w:t>
            </w:r>
            <w:r w:rsidRPr="0044122C">
              <w:rPr>
                <w:rFonts w:ascii="Palatino Linotype" w:hAnsi="Palatino Linotype" w:cs="Calibri"/>
              </w:rPr>
              <w:t>for Signature Course</w:t>
            </w:r>
            <w:r>
              <w:rPr>
                <w:rFonts w:ascii="Palatino Linotype" w:hAnsi="Palatino Linotype" w:cs="Calibri"/>
              </w:rPr>
              <w:t xml:space="preserve">.  </w:t>
            </w:r>
            <w:r w:rsidRPr="00344E85">
              <w:rPr>
                <w:rFonts w:ascii="Palatino Linotype" w:hAnsi="Palatino Linotype" w:cs="Calibri"/>
              </w:rPr>
              <w:t xml:space="preserve">Critical analysis of facts, theories, and philosophical issues regarding human diversity in a variety of domains.  </w:t>
            </w:r>
            <w:r w:rsidRPr="002C5773">
              <w:rPr>
                <w:rFonts w:ascii="Palatino Linotype" w:hAnsi="Palatino Linotype" w:cs="Calibri"/>
                <w:i/>
              </w:rPr>
              <w:t xml:space="preserve">Credit not given for </w:t>
            </w:r>
            <w:r>
              <w:rPr>
                <w:rFonts w:ascii="Palatino Linotype" w:hAnsi="Palatino Linotype" w:cs="Calibri"/>
                <w:i/>
              </w:rPr>
              <w:t xml:space="preserve">both </w:t>
            </w:r>
            <w:r w:rsidRPr="002C5773">
              <w:rPr>
                <w:rFonts w:ascii="Palatino Linotype" w:hAnsi="Palatino Linotype" w:cs="Calibri"/>
                <w:i/>
              </w:rPr>
              <w:t>this course and 01:730:253.</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344E85" w:rsidRDefault="00964447" w:rsidP="00174827">
            <w:pPr>
              <w:spacing w:after="0" w:line="240" w:lineRule="auto"/>
              <w:rPr>
                <w:rFonts w:ascii="Palatino Linotype" w:eastAsia="Times New Roman" w:hAnsi="Palatino Linotype" w:cs="Calibri"/>
                <w:b/>
                <w:i/>
                <w:color w:val="808080" w:themeColor="background1" w:themeShade="80"/>
              </w:rPr>
            </w:pPr>
            <w:r w:rsidRPr="0044122C">
              <w:rPr>
                <w:rFonts w:ascii="Palatino Linotype" w:eastAsia="Times New Roman" w:hAnsi="Palatino Linotype" w:cs="Calibri"/>
                <w:b/>
              </w:rPr>
              <w:t>AHo</w:t>
            </w:r>
            <w:r>
              <w:rPr>
                <w:rFonts w:ascii="Palatino Linotype" w:eastAsia="Times New Roman" w:hAnsi="Palatino Linotype" w:cs="Calibri"/>
                <w:b/>
              </w:rPr>
              <w:t xml:space="preserve">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o</w:t>
            </w:r>
            <w:r>
              <w:rPr>
                <w:rFonts w:ascii="Palatino Linotype" w:hAnsi="Palatino Linotype" w:cs="Calibri"/>
              </w:rPr>
              <w:br/>
            </w:r>
            <w:r w:rsidRPr="00B41843">
              <w:rPr>
                <w:rFonts w:ascii="Palatino Linotype" w:eastAsia="Times New Roman" w:hAnsi="Palatino Linotype" w:cs="Calibri"/>
                <w:i/>
                <w:color w:val="808080" w:themeColor="background1" w:themeShade="80"/>
              </w:rPr>
              <w:t xml:space="preserve">previously approved 21C –  </w:t>
            </w:r>
            <w:r w:rsidRPr="00B41843">
              <w:rPr>
                <w:rFonts w:ascii="Palatino Linotype" w:hAnsi="Palatino Linotype" w:cs="Calibri"/>
                <w:i/>
                <w:color w:val="808080" w:themeColor="background1" w:themeShade="80"/>
              </w:rPr>
              <w:t>a, b</w:t>
            </w:r>
          </w:p>
        </w:tc>
      </w:tr>
      <w:tr w:rsidR="00964447" w:rsidRPr="00644190"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644190">
              <w:rPr>
                <w:rFonts w:ascii="Palatino Linotype" w:hAnsi="Palatino Linotype" w:cs="Calibri"/>
              </w:rPr>
              <w:t>01:195:295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644190">
              <w:rPr>
                <w:rFonts w:ascii="Palatino Linotype" w:hAnsi="Palatino Linotype" w:cs="Calibri"/>
              </w:rPr>
              <w:t xml:space="preserve">Latino and Caribbean Cultural Studies </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jc w:val="center"/>
              <w:rPr>
                <w:rFonts w:ascii="Palatino Linotype" w:hAnsi="Palatino Linotype" w:cs="Calibri"/>
              </w:rPr>
            </w:pPr>
            <w:r w:rsidRPr="00644190">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2C5773">
              <w:rPr>
                <w:rFonts w:ascii="Palatino Linotype" w:hAnsi="Palatino Linotype" w:cs="Calibri"/>
                <w:i/>
              </w:rPr>
              <w:t>Credit not given for both this course and 01:050:295 or 01:595:295.</w:t>
            </w:r>
            <w:r w:rsidRPr="00644190">
              <w:rPr>
                <w:rFonts w:ascii="Palatino Linotype" w:hAnsi="Palatino Linotype" w:cs="Calibri"/>
              </w:rPr>
              <w:t xml:space="preserve">  Comparative study of Latino and Caribbean culture by reviewing aesthetic, historical, sociological and scientific definitions of culture.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eastAsia="Times New Roman" w:hAnsi="Palatino Linotype" w:cs="Calibri"/>
                <w:i/>
              </w:rPr>
            </w:pPr>
            <w:r w:rsidRPr="0044122C">
              <w:rPr>
                <w:rFonts w:ascii="Palatino Linotype" w:eastAsia="Times New Roman" w:hAnsi="Palatino Linotype" w:cs="Calibri"/>
                <w:b/>
              </w:rPr>
              <w:t>AHp</w:t>
            </w:r>
            <w:r>
              <w:rPr>
                <w:rFonts w:ascii="Palatino Linotype" w:eastAsia="Times New Roman" w:hAnsi="Palatino Linotype" w:cs="Calibri"/>
                <w:b/>
              </w:rPr>
              <w:t xml:space="preserve">, WCR </w:t>
            </w:r>
            <w:r w:rsidRPr="0044122C">
              <w:rPr>
                <w:rFonts w:ascii="Palatino Linotype" w:eastAsia="Times New Roman" w:hAnsi="Palatino Linotype" w:cs="Calibri"/>
                <w:i/>
              </w:rPr>
              <w:t>–</w:t>
            </w:r>
          </w:p>
          <w:p w:rsidR="00964447" w:rsidRPr="00644190" w:rsidRDefault="00964447" w:rsidP="00174827">
            <w:pPr>
              <w:spacing w:after="0" w:line="240" w:lineRule="auto"/>
              <w:rPr>
                <w:rFonts w:ascii="Palatino Linotype" w:hAnsi="Palatino Linotype" w:cs="Calibri"/>
              </w:rPr>
            </w:pPr>
            <w:r>
              <w:rPr>
                <w:rFonts w:ascii="Palatino Linotype" w:eastAsia="Times New Roman" w:hAnsi="Palatino Linotype" w:cs="Calibri"/>
                <w:i/>
              </w:rPr>
              <w:t xml:space="preserve"> </w:t>
            </w:r>
            <w:r>
              <w:rPr>
                <w:rFonts w:ascii="Palatino Linotype" w:hAnsi="Palatino Linotype" w:cs="Calibri"/>
              </w:rPr>
              <w:t xml:space="preserve">p, </w:t>
            </w:r>
            <w:r w:rsidRPr="00644190">
              <w:rPr>
                <w:rFonts w:ascii="Palatino Linotype" w:hAnsi="Palatino Linotype" w:cs="Calibri"/>
              </w:rPr>
              <w:t>s-1, s-2, u, v</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01:350:219</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Principles of Literary Study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Required of all prospective English majors; should be taken in the sophomore year. Fundamental concepts and techniques of literary interpretation: methods of analyzing language, genre, structure, and cultural contexts in poetry and prose…</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AHp</w:t>
            </w:r>
            <w:r>
              <w:rPr>
                <w:rFonts w:ascii="Palatino Linotype" w:eastAsia="Times New Roman" w:hAnsi="Palatino Linotype" w:cs="Calibri"/>
                <w:b/>
              </w:rPr>
              <w:t xml:space="preserve"> </w:t>
            </w:r>
            <w:r w:rsidRPr="0044122C">
              <w:rPr>
                <w:rFonts w:ascii="Palatino Linotype" w:eastAsia="Times New Roman" w:hAnsi="Palatino Linotype" w:cs="Calibri"/>
                <w:i/>
              </w:rPr>
              <w:t>–</w:t>
            </w:r>
            <w:r>
              <w:rPr>
                <w:rFonts w:ascii="Palatino Linotype" w:eastAsia="Times New Roman" w:hAnsi="Palatino Linotype" w:cs="Calibri"/>
                <w:i/>
              </w:rPr>
              <w:t xml:space="preserve"> </w:t>
            </w:r>
            <w:r>
              <w:rPr>
                <w:rFonts w:ascii="Palatino Linotype" w:hAnsi="Palatino Linotype" w:cs="Calibri"/>
              </w:rPr>
              <w:t>p</w:t>
            </w:r>
          </w:p>
          <w:p w:rsidR="00964447" w:rsidRPr="00B41843" w:rsidRDefault="00964447" w:rsidP="00174827">
            <w:pPr>
              <w:spacing w:after="0" w:line="240" w:lineRule="auto"/>
              <w:rPr>
                <w:rFonts w:ascii="Palatino Linotype" w:hAnsi="Palatino Linotype" w:cs="Calibri"/>
              </w:rPr>
            </w:pPr>
            <w:r w:rsidRPr="00B41843">
              <w:rPr>
                <w:rFonts w:ascii="Palatino Linotype" w:eastAsia="Times New Roman" w:hAnsi="Palatino Linotype" w:cs="Calibri"/>
                <w:i/>
                <w:color w:val="808080" w:themeColor="background1" w:themeShade="80"/>
              </w:rPr>
              <w:t xml:space="preserve">previously approved WCD –  </w:t>
            </w:r>
            <w:r w:rsidRPr="00B41843">
              <w:rPr>
                <w:rFonts w:ascii="Palatino Linotype" w:hAnsi="Palatino Linotype" w:cs="Calibri"/>
                <w:i/>
                <w:color w:val="808080" w:themeColor="background1" w:themeShade="80"/>
              </w:rPr>
              <w:t>s-1, t, u</w:t>
            </w:r>
            <w:r w:rsidRPr="00B41843">
              <w:rPr>
                <w:rFonts w:ascii="Palatino Linotype" w:eastAsia="Times New Roman" w:hAnsi="Palatino Linotype" w:cs="Calibri"/>
                <w:color w:val="808080" w:themeColor="background1" w:themeShade="80"/>
              </w:rPr>
              <w:t xml:space="preserve"> </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01:350:220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Principles of Literary Study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Required of all prospective English majors; should be taken in the sophomore year. Fundamental concepts and techniques of literary interpretation: methods of analyzing language, genre, structure, and cultural contexts in poetry and prose…</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AHp</w:t>
            </w:r>
            <w:r>
              <w:rPr>
                <w:rFonts w:ascii="Palatino Linotype" w:eastAsia="Times New Roman" w:hAnsi="Palatino Linotype" w:cs="Calibri"/>
                <w:b/>
              </w:rPr>
              <w:t xml:space="preserve"> </w:t>
            </w:r>
            <w:r w:rsidRPr="0044122C">
              <w:rPr>
                <w:rFonts w:ascii="Palatino Linotype" w:eastAsia="Times New Roman" w:hAnsi="Palatino Linotype" w:cs="Calibri"/>
                <w:i/>
              </w:rPr>
              <w:t>–</w:t>
            </w:r>
            <w:r>
              <w:rPr>
                <w:rFonts w:ascii="Palatino Linotype" w:eastAsia="Times New Roman" w:hAnsi="Palatino Linotype" w:cs="Calibri"/>
                <w:i/>
              </w:rPr>
              <w:t xml:space="preserve"> </w:t>
            </w:r>
            <w:r>
              <w:rPr>
                <w:rFonts w:ascii="Palatino Linotype" w:hAnsi="Palatino Linotype" w:cs="Calibri"/>
              </w:rPr>
              <w:t>p</w:t>
            </w:r>
          </w:p>
          <w:p w:rsidR="00964447" w:rsidRPr="00B41843" w:rsidRDefault="00964447" w:rsidP="00174827">
            <w:pPr>
              <w:spacing w:after="0" w:line="240" w:lineRule="auto"/>
              <w:rPr>
                <w:rFonts w:ascii="Palatino Linotype" w:hAnsi="Palatino Linotype" w:cs="Calibri"/>
              </w:rPr>
            </w:pPr>
            <w:r w:rsidRPr="00B41843">
              <w:rPr>
                <w:rFonts w:ascii="Palatino Linotype" w:eastAsia="Times New Roman" w:hAnsi="Palatino Linotype" w:cs="Calibri"/>
                <w:i/>
                <w:color w:val="808080" w:themeColor="background1" w:themeShade="80"/>
              </w:rPr>
              <w:t xml:space="preserve">previously approved WCD –  </w:t>
            </w:r>
            <w:r w:rsidRPr="00B41843">
              <w:rPr>
                <w:rFonts w:ascii="Palatino Linotype" w:hAnsi="Palatino Linotype" w:cs="Calibri"/>
                <w:i/>
                <w:color w:val="808080" w:themeColor="background1" w:themeShade="80"/>
              </w:rPr>
              <w:t>s-1, t, u</w:t>
            </w:r>
            <w:r w:rsidRPr="00B41843">
              <w:rPr>
                <w:rFonts w:ascii="Palatino Linotype" w:eastAsia="Times New Roman" w:hAnsi="Palatino Linotype" w:cs="Calibri"/>
                <w:color w:val="808080" w:themeColor="background1" w:themeShade="80"/>
              </w:rPr>
              <w:t xml:space="preserve"> </w:t>
            </w:r>
          </w:p>
        </w:tc>
      </w:tr>
      <w:tr w:rsidR="00964447" w:rsidRPr="00E044B3" w:rsidTr="00E04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01:351:312</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Digital Literary Studies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Explores the relationship between literary practices and the technologies of recording, transmitting and archiving.  Topics may include the history of the book, media shift, the h</w:t>
            </w:r>
            <w:r>
              <w:rPr>
                <w:rFonts w:ascii="Palatino Linotype" w:hAnsi="Palatino Linotype" w:cs="Calibri"/>
              </w:rPr>
              <w:t>istory of reading….</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rPr>
                <w:rFonts w:ascii="Palatino Linotype" w:hAnsi="Palatino Linotype" w:cs="Calibri"/>
              </w:rPr>
            </w:pPr>
            <w:r>
              <w:rPr>
                <w:rFonts w:ascii="Palatino Linotype" w:eastAsia="Times New Roman" w:hAnsi="Palatino Linotype" w:cs="Calibri"/>
                <w:b/>
              </w:rPr>
              <w:t xml:space="preserve">ITR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proofErr w:type="spellStart"/>
            <w:r w:rsidRPr="00E044B3">
              <w:rPr>
                <w:rFonts w:ascii="Palatino Linotype" w:hAnsi="Palatino Linotype" w:cs="Calibri"/>
              </w:rPr>
              <w:t>aa</w:t>
            </w:r>
            <w:proofErr w:type="spellEnd"/>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01:355:201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Research in the Disciplines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 xml:space="preserve">For students required to take an intensive writing </w:t>
            </w:r>
            <w:proofErr w:type="gramStart"/>
            <w:r w:rsidRPr="0044122C">
              <w:rPr>
                <w:rFonts w:ascii="Palatino Linotype" w:hAnsi="Palatino Linotype" w:cs="Calibri"/>
              </w:rPr>
              <w:t xml:space="preserve">course, </w:t>
            </w:r>
            <w:r>
              <w:rPr>
                <w:rFonts w:ascii="Palatino Linotype" w:hAnsi="Palatino Linotype" w:cs="Calibri"/>
              </w:rPr>
              <w:t>…</w:t>
            </w:r>
            <w:r w:rsidRPr="0044122C">
              <w:rPr>
                <w:rFonts w:ascii="Palatino Linotype" w:hAnsi="Palatino Linotype" w:cs="Calibri"/>
              </w:rPr>
              <w:t>provides</w:t>
            </w:r>
            <w:proofErr w:type="gramEnd"/>
            <w:r w:rsidRPr="0044122C">
              <w:rPr>
                <w:rFonts w:ascii="Palatino Linotype" w:hAnsi="Palatino Linotype" w:cs="Calibri"/>
              </w:rPr>
              <w:t xml:space="preserve"> the opportunity to research and write about your areas of interest, and discipline.  Instructors teaching 201 work closely with research librarians…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344E85" w:rsidRDefault="00964447" w:rsidP="00174827">
            <w:pPr>
              <w:spacing w:after="0" w:line="240" w:lineRule="auto"/>
              <w:rPr>
                <w:rFonts w:ascii="Palatino Linotype" w:hAnsi="Palatino Linotype" w:cs="Calibri"/>
                <w:i/>
              </w:rPr>
            </w:pPr>
            <w:r w:rsidRPr="0044122C">
              <w:rPr>
                <w:rFonts w:ascii="Palatino Linotype" w:eastAsia="Times New Roman" w:hAnsi="Palatino Linotype" w:cs="Calibri"/>
                <w:b/>
              </w:rPr>
              <w:t xml:space="preserve">WCD </w:t>
            </w:r>
            <w:r w:rsidRPr="0044122C">
              <w:rPr>
                <w:rFonts w:ascii="Palatino Linotype" w:eastAsia="Times New Roman" w:hAnsi="Palatino Linotype" w:cs="Calibri"/>
              </w:rPr>
              <w:t>–</w:t>
            </w:r>
            <w:r>
              <w:rPr>
                <w:rFonts w:ascii="Palatino Linotype" w:eastAsia="Times New Roman" w:hAnsi="Palatino Linotype" w:cs="Calibri"/>
              </w:rPr>
              <w:t xml:space="preserve"> </w:t>
            </w:r>
            <w:r w:rsidRPr="0044122C">
              <w:rPr>
                <w:rFonts w:ascii="Palatino Linotype" w:hAnsi="Palatino Linotype" w:cs="Calibri"/>
                <w:b/>
              </w:rPr>
              <w:t>t,</w:t>
            </w:r>
            <w:r w:rsidRPr="0044122C">
              <w:rPr>
                <w:rFonts w:ascii="Palatino Linotype" w:hAnsi="Palatino Linotype" w:cs="Calibri"/>
              </w:rPr>
              <w:t xml:space="preserve"> </w:t>
            </w:r>
            <w:r w:rsidRPr="00344E85">
              <w:rPr>
                <w:rFonts w:ascii="Palatino Linotype" w:hAnsi="Palatino Linotype" w:cs="Calibri"/>
                <w:i/>
              </w:rPr>
              <w:t>u, v</w:t>
            </w:r>
          </w:p>
          <w:p w:rsidR="00964447" w:rsidRPr="00B41843" w:rsidRDefault="00964447" w:rsidP="00174827">
            <w:pPr>
              <w:spacing w:after="0" w:line="240" w:lineRule="auto"/>
              <w:rPr>
                <w:rFonts w:ascii="Palatino Linotype" w:hAnsi="Palatino Linotype" w:cs="Calibri"/>
                <w:i/>
              </w:rPr>
            </w:pPr>
            <w:r w:rsidRPr="00B41843">
              <w:rPr>
                <w:rFonts w:ascii="Palatino Linotype" w:eastAsia="Times New Roman" w:hAnsi="Palatino Linotype" w:cs="Calibri"/>
                <w:i/>
                <w:color w:val="808080" w:themeColor="background1" w:themeShade="80"/>
              </w:rPr>
              <w:t xml:space="preserve">previously approved WCR – </w:t>
            </w:r>
            <w:r w:rsidRPr="00B41843">
              <w:rPr>
                <w:rFonts w:ascii="Palatino Linotype" w:hAnsi="Palatino Linotype" w:cs="Calibri"/>
                <w:i/>
                <w:color w:val="808080" w:themeColor="background1" w:themeShade="80"/>
              </w:rPr>
              <w:t>s-1, s-2, u, v</w:t>
            </w:r>
          </w:p>
        </w:tc>
      </w:tr>
      <w:tr w:rsidR="00964447" w:rsidRPr="00E044B3" w:rsidTr="0096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01:377:275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Basic Statistics for Exercise Science</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Introduction to applied descriptive and inferential statistics for exercise science and sport studies.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rPr>
                <w:rFonts w:ascii="Palatino Linotype" w:hAnsi="Palatino Linotype" w:cs="Calibri"/>
              </w:rPr>
            </w:pPr>
            <w:r w:rsidRPr="0044122C">
              <w:rPr>
                <w:rFonts w:ascii="Palatino Linotype" w:hAnsi="Palatino Linotype"/>
                <w:b/>
                <w:bCs/>
              </w:rPr>
              <w:t>QQ, QR</w:t>
            </w:r>
            <w:r>
              <w:rPr>
                <w:rFonts w:ascii="Palatino Linotype" w:hAnsi="Palatino Linotype" w:cs="Calibri"/>
              </w:rPr>
              <w:t xml:space="preserve"> </w:t>
            </w:r>
            <w:r w:rsidRPr="0044122C">
              <w:rPr>
                <w:rFonts w:ascii="Palatino Linotype" w:eastAsia="Times New Roman" w:hAnsi="Palatino Linotype" w:cs="Calibri"/>
              </w:rPr>
              <w:t xml:space="preserve">– </w:t>
            </w:r>
            <w:r>
              <w:rPr>
                <w:rFonts w:ascii="Palatino Linotype" w:eastAsia="Times New Roman" w:hAnsi="Palatino Linotype" w:cs="Calibri"/>
              </w:rPr>
              <w:t>w,</w:t>
            </w:r>
            <w:r>
              <w:rPr>
                <w:rFonts w:ascii="Palatino Linotype" w:hAnsi="Palatino Linotype" w:cs="Calibri"/>
              </w:rPr>
              <w:t xml:space="preserve"> </w:t>
            </w:r>
            <w:r w:rsidRPr="00E044B3">
              <w:rPr>
                <w:rFonts w:ascii="Palatino Linotype" w:hAnsi="Palatino Linotype" w:cs="Calibri"/>
              </w:rPr>
              <w:t>x</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01:460:207</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Earth's Resources and the Global Economy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Introduction to the geologic setting and origin of the Earth’s natural resources.  Topics include the exploitation of energy resources (oil and gas) and metallic and nonmeta</w:t>
            </w:r>
            <w:r>
              <w:rPr>
                <w:rFonts w:ascii="Palatino Linotype" w:hAnsi="Palatino Linotype" w:cs="Calibri"/>
              </w:rPr>
              <w:t>llic deposits and the impact of…</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e, f, g</w:t>
            </w:r>
          </w:p>
        </w:tc>
      </w:tr>
      <w:tr w:rsidR="00964447" w:rsidRPr="002B30BD"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2B30BD" w:rsidRDefault="00964447" w:rsidP="002B30BD">
            <w:pPr>
              <w:spacing w:after="0" w:line="240" w:lineRule="auto"/>
              <w:rPr>
                <w:rFonts w:ascii="Palatino Linotype" w:hAnsi="Palatino Linotype" w:cs="Calibri"/>
              </w:rPr>
            </w:pPr>
            <w:r w:rsidRPr="002B30BD">
              <w:rPr>
                <w:rFonts w:ascii="Palatino Linotype" w:hAnsi="Palatino Linotype" w:cs="Calibri"/>
              </w:rPr>
              <w:t>01:470:371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2B30BD" w:rsidRDefault="00964447" w:rsidP="002B30BD">
            <w:pPr>
              <w:spacing w:after="0" w:line="240" w:lineRule="auto"/>
              <w:rPr>
                <w:rFonts w:ascii="Palatino Linotype" w:hAnsi="Palatino Linotype" w:cs="Calibri"/>
              </w:rPr>
            </w:pPr>
            <w:r w:rsidRPr="002B30BD">
              <w:rPr>
                <w:rFonts w:ascii="Palatino Linotype" w:hAnsi="Palatino Linotype" w:cs="Calibri"/>
              </w:rPr>
              <w:t>Marx, Nietzsche, Freud</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E265B0">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2B30BD">
              <w:rPr>
                <w:rFonts w:ascii="Palatino Linotype" w:hAnsi="Palatino Linotype" w:cs="Calibri"/>
              </w:rPr>
              <w:t>Exploration of the work of three German writers who revolutionized modern philosophy, theology, psychology, aesthetics, social and political science, gender studies, historiography, literature and the arts.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2B30BD" w:rsidRDefault="00964447" w:rsidP="002B30BD">
            <w:pPr>
              <w:spacing w:after="0" w:line="240" w:lineRule="auto"/>
              <w:rPr>
                <w:rFonts w:ascii="Palatino Linotype" w:hAnsi="Palatino Linotype" w:cs="Calibri"/>
              </w:rPr>
            </w:pPr>
            <w:r>
              <w:rPr>
                <w:rFonts w:ascii="Palatino Linotype" w:eastAsia="Times New Roman" w:hAnsi="Palatino Linotype" w:cs="Calibri"/>
                <w:b/>
              </w:rPr>
              <w:t xml:space="preserve">HST, </w:t>
            </w:r>
            <w:r w:rsidRPr="0044122C">
              <w:rPr>
                <w:rFonts w:ascii="Palatino Linotype" w:eastAsia="Times New Roman" w:hAnsi="Palatino Linotype" w:cs="Calibri"/>
                <w:b/>
              </w:rPr>
              <w:t>AHo</w:t>
            </w:r>
            <w:r>
              <w:rPr>
                <w:rFonts w:ascii="Palatino Linotype" w:eastAsia="Times New Roman" w:hAnsi="Palatino Linotype" w:cs="Calibri"/>
                <w:b/>
              </w:rPr>
              <w:t xml:space="preserve">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2B30BD">
              <w:rPr>
                <w:rFonts w:ascii="Palatino Linotype" w:hAnsi="Palatino Linotype" w:cs="Calibri"/>
              </w:rPr>
              <w:t>j, k, o</w:t>
            </w:r>
          </w:p>
          <w:p w:rsidR="00964447" w:rsidRPr="002B30BD" w:rsidRDefault="00964447" w:rsidP="00174827">
            <w:pPr>
              <w:spacing w:after="0" w:line="240" w:lineRule="auto"/>
              <w:rPr>
                <w:rFonts w:ascii="Palatino Linotype" w:hAnsi="Palatino Linotype" w:cs="Calibri"/>
              </w:rPr>
            </w:pP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01:508:250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Southeast Asia and the World</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 xml:space="preserve">Introduction to Southeast Asia - one of the crossroads of the world - from ancient civilizations until the end of the twentieth century. Includes the histories of Brunei, Burma/Myanmar, Cambodia, Indonesia, Laos, Malaysia, Philippines, Singapore, </w:t>
            </w:r>
            <w:proofErr w:type="gramStart"/>
            <w:r w:rsidRPr="0044122C">
              <w:rPr>
                <w:rFonts w:ascii="Palatino Linotype" w:hAnsi="Palatino Linotype" w:cs="Calibri"/>
              </w:rPr>
              <w:t>Thailand</w:t>
            </w:r>
            <w:proofErr w:type="gramEnd"/>
            <w:r w:rsidRPr="0044122C">
              <w:rPr>
                <w:rFonts w:ascii="Palatino Linotype" w:hAnsi="Palatino Linotype" w:cs="Calibri"/>
              </w:rPr>
              <w:t>….</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SCL </w:t>
            </w:r>
            <w:r w:rsidRPr="0044122C">
              <w:rPr>
                <w:rFonts w:ascii="Palatino Linotype" w:eastAsia="Times New Roman" w:hAnsi="Palatino Linotype" w:cs="Calibri"/>
                <w:i/>
              </w:rPr>
              <w:t>–</w:t>
            </w:r>
            <w:r>
              <w:rPr>
                <w:rFonts w:ascii="Palatino Linotype" w:eastAsia="Times New Roman" w:hAnsi="Palatino Linotype" w:cs="Calibri"/>
                <w:i/>
              </w:rPr>
              <w:t xml:space="preserve"> </w:t>
            </w:r>
            <w:r w:rsidRPr="0044122C">
              <w:rPr>
                <w:rFonts w:ascii="Palatino Linotype" w:hAnsi="Palatino Linotype" w:cs="Calibri"/>
              </w:rPr>
              <w:t>h, l, m</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lastRenderedPageBreak/>
              <w:t>01:563:230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Modern Jewish Culture:  Key Texts and their Afterlives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 xml:space="preserve">This course examines four key texts, written between 1894 and 1944, that have become fixtures not only of modern Jewish culture but also of world culture, primarily through adaptations and </w:t>
            </w:r>
            <w:proofErr w:type="spellStart"/>
            <w:r w:rsidRPr="0044122C">
              <w:rPr>
                <w:rFonts w:ascii="Palatino Linotype" w:hAnsi="Palatino Linotype" w:cs="Calibri"/>
              </w:rPr>
              <w:t>remediations</w:t>
            </w:r>
            <w:proofErr w:type="spellEnd"/>
            <w:r w:rsidRPr="0044122C">
              <w:rPr>
                <w:rFonts w:ascii="Palatino Linotype" w:hAnsi="Palatino Linotype" w:cs="Calibri"/>
              </w:rPr>
              <w:t xml:space="preserve"> in stage, film, broadcasting, music, and visual art.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AHp</w:t>
            </w:r>
            <w:r>
              <w:rPr>
                <w:rFonts w:ascii="Palatino Linotype" w:eastAsia="Times New Roman" w:hAnsi="Palatino Linotype" w:cs="Calibri"/>
                <w:b/>
              </w:rPr>
              <w:t xml:space="preserve"> </w:t>
            </w:r>
            <w:r w:rsidRPr="0044122C">
              <w:rPr>
                <w:rFonts w:ascii="Palatino Linotype" w:eastAsia="Times New Roman" w:hAnsi="Palatino Linotype" w:cs="Calibri"/>
                <w:i/>
              </w:rPr>
              <w:t>–</w:t>
            </w:r>
            <w:r>
              <w:rPr>
                <w:rFonts w:ascii="Palatino Linotype" w:eastAsia="Times New Roman" w:hAnsi="Palatino Linotype" w:cs="Calibri"/>
                <w:i/>
              </w:rPr>
              <w:t xml:space="preserve"> </w:t>
            </w:r>
            <w:r w:rsidRPr="0044122C">
              <w:rPr>
                <w:rFonts w:ascii="Palatino Linotype" w:hAnsi="Palatino Linotype" w:cs="Calibri"/>
              </w:rPr>
              <w:t>p</w:t>
            </w:r>
          </w:p>
        </w:tc>
      </w:tr>
      <w:tr w:rsidR="00964447" w:rsidRPr="00B26248"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B26248" w:rsidRDefault="00964447" w:rsidP="00B26248">
            <w:pPr>
              <w:spacing w:after="0" w:line="240" w:lineRule="auto"/>
              <w:rPr>
                <w:rFonts w:ascii="Palatino Linotype" w:hAnsi="Palatino Linotype" w:cs="Calibri"/>
              </w:rPr>
            </w:pPr>
            <w:r w:rsidRPr="00B26248">
              <w:rPr>
                <w:rFonts w:ascii="Palatino Linotype" w:hAnsi="Palatino Linotype" w:cs="Calibri"/>
              </w:rPr>
              <w:t>01:563:309</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B26248" w:rsidRDefault="00964447" w:rsidP="00B26248">
            <w:pPr>
              <w:spacing w:after="0" w:line="240" w:lineRule="auto"/>
              <w:rPr>
                <w:rFonts w:ascii="Palatino Linotype" w:hAnsi="Palatino Linotype" w:cs="Calibri"/>
              </w:rPr>
            </w:pPr>
            <w:r w:rsidRPr="00B26248">
              <w:rPr>
                <w:rFonts w:ascii="Palatino Linotype" w:hAnsi="Palatino Linotype" w:cs="Calibri"/>
              </w:rPr>
              <w:t>Jerusalem Contested: A City's History from Jewish, Christian, and Muslim Perspectives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E265B0">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B26248">
              <w:rPr>
                <w:rFonts w:ascii="Palatino Linotype" w:hAnsi="Palatino Linotype" w:cs="Calibri"/>
              </w:rPr>
              <w:t>Introduces students to the history of Jerusalem. Causes for and evolution of the profound attachment of Judaism, Christianity, and Islam.</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B26248" w:rsidRDefault="00964447" w:rsidP="00174827">
            <w:pPr>
              <w:spacing w:after="0" w:line="240" w:lineRule="auto"/>
              <w:rPr>
                <w:rFonts w:ascii="Palatino Linotype" w:hAnsi="Palatino Linotype" w:cs="Calibri"/>
                <w:b/>
                <w:bCs/>
              </w:rPr>
            </w:pPr>
            <w:r w:rsidRPr="0044122C">
              <w:rPr>
                <w:rFonts w:ascii="Palatino Linotype" w:eastAsia="Times New Roman" w:hAnsi="Palatino Linotype" w:cs="Calibri"/>
                <w:b/>
              </w:rPr>
              <w:t>21C</w:t>
            </w:r>
            <w:r>
              <w:rPr>
                <w:rFonts w:ascii="Palatino Linotype" w:eastAsia="Times New Roman" w:hAnsi="Palatino Linotype" w:cs="Calibri"/>
                <w:b/>
              </w:rPr>
              <w:t>, HST</w:t>
            </w:r>
            <w:r w:rsidRPr="0044122C">
              <w:rPr>
                <w:rFonts w:ascii="Palatino Linotype" w:eastAsia="Times New Roman" w:hAnsi="Palatino Linotype" w:cs="Calibri"/>
              </w:rPr>
              <w:t xml:space="preserve"> – </w:t>
            </w:r>
            <w:r>
              <w:rPr>
                <w:rFonts w:ascii="Palatino Linotype" w:eastAsia="Times New Roman" w:hAnsi="Palatino Linotype" w:cs="Calibri"/>
              </w:rPr>
              <w:t xml:space="preserve"> </w:t>
            </w:r>
            <w:r>
              <w:rPr>
                <w:rFonts w:ascii="Palatino Linotype" w:eastAsia="Times New Roman" w:hAnsi="Palatino Linotype" w:cs="Calibri"/>
              </w:rPr>
              <w:br/>
            </w:r>
            <w:r w:rsidRPr="00B26248">
              <w:rPr>
                <w:rFonts w:ascii="Palatino Linotype" w:eastAsia="Times New Roman" w:hAnsi="Palatino Linotype" w:cs="Calibri"/>
              </w:rPr>
              <w:t>a, b, h, l</w:t>
            </w:r>
          </w:p>
        </w:tc>
      </w:tr>
      <w:tr w:rsidR="00964447" w:rsidRPr="00E604A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01:595:100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Introduction to Caribbean Studies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Interdisciplinary introduction to the principal questions, themes, and debates in the field of Caribbean studies.  Emphasis on the complex connections and fragmentation of the different histories, cultures</w:t>
            </w:r>
            <w:r>
              <w:rPr>
                <w:rFonts w:ascii="Palatino Linotype" w:hAnsi="Palatino Linotype" w:cs="Calibri"/>
              </w:rPr>
              <w:t>…</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21C</w:t>
            </w:r>
            <w:r w:rsidRPr="0044122C">
              <w:rPr>
                <w:rFonts w:ascii="Palatino Linotype" w:eastAsia="Times New Roman" w:hAnsi="Palatino Linotype" w:cs="Calibri"/>
              </w:rPr>
              <w:t xml:space="preserve"> – </w:t>
            </w:r>
            <w:r>
              <w:rPr>
                <w:rFonts w:ascii="Palatino Linotype" w:eastAsia="Times New Roman" w:hAnsi="Palatino Linotype" w:cs="Calibri"/>
              </w:rPr>
              <w:t xml:space="preserve"> </w:t>
            </w:r>
            <w:r w:rsidRPr="0044122C">
              <w:rPr>
                <w:rFonts w:ascii="Palatino Linotype" w:hAnsi="Palatino Linotype" w:cs="Calibri"/>
              </w:rPr>
              <w:t>b</w:t>
            </w:r>
          </w:p>
        </w:tc>
      </w:tr>
      <w:tr w:rsidR="00964447" w:rsidRPr="00E604A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Pr>
                <w:rFonts w:ascii="Palatino Linotype" w:hAnsi="Palatino Linotype" w:cs="Calibri"/>
              </w:rPr>
              <w:t>01:595:101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Introduction to Latino Studies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Interdisciplinary introduction to the principal questions, themes, and debates in the study of Latinos in the US including distinct immigrant, national origin, and ethnic groups.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21C</w:t>
            </w:r>
            <w:r w:rsidRPr="0044122C">
              <w:rPr>
                <w:rFonts w:ascii="Palatino Linotype" w:eastAsia="Times New Roman" w:hAnsi="Palatino Linotype" w:cs="Calibri"/>
              </w:rPr>
              <w:t xml:space="preserve"> – </w:t>
            </w:r>
            <w:r>
              <w:rPr>
                <w:rFonts w:ascii="Palatino Linotype" w:eastAsia="Times New Roman" w:hAnsi="Palatino Linotype" w:cs="Calibri"/>
              </w:rPr>
              <w:t xml:space="preserve"> </w:t>
            </w:r>
            <w:r>
              <w:rPr>
                <w:rFonts w:ascii="Palatino Linotype" w:hAnsi="Palatino Linotype" w:cs="Calibri"/>
              </w:rPr>
              <w:t>a</w:t>
            </w:r>
          </w:p>
        </w:tc>
      </w:tr>
      <w:tr w:rsidR="00964447" w:rsidRPr="00644190"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Pr>
                <w:rFonts w:ascii="Palatino Linotype" w:hAnsi="Palatino Linotype" w:cs="Calibri"/>
              </w:rPr>
              <w:t>01:5</w:t>
            </w:r>
            <w:r w:rsidRPr="00644190">
              <w:rPr>
                <w:rFonts w:ascii="Palatino Linotype" w:hAnsi="Palatino Linotype" w:cs="Calibri"/>
              </w:rPr>
              <w:t>95:295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644190">
              <w:rPr>
                <w:rFonts w:ascii="Palatino Linotype" w:hAnsi="Palatino Linotype" w:cs="Calibri"/>
              </w:rPr>
              <w:t xml:space="preserve">Latino and Caribbean Cultural Studies </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jc w:val="center"/>
              <w:rPr>
                <w:rFonts w:ascii="Palatino Linotype" w:hAnsi="Palatino Linotype" w:cs="Calibri"/>
              </w:rPr>
            </w:pPr>
            <w:r w:rsidRPr="00644190">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644190" w:rsidRDefault="00964447" w:rsidP="00174827">
            <w:pPr>
              <w:spacing w:after="0" w:line="240" w:lineRule="auto"/>
              <w:rPr>
                <w:rFonts w:ascii="Palatino Linotype" w:hAnsi="Palatino Linotype" w:cs="Calibri"/>
              </w:rPr>
            </w:pPr>
            <w:r w:rsidRPr="002C5773">
              <w:rPr>
                <w:rFonts w:ascii="Palatino Linotype" w:hAnsi="Palatino Linotype" w:cs="Calibri"/>
                <w:i/>
              </w:rPr>
              <w:t>Credit not given for both this course and 01:050:295 or 01:195:295.</w:t>
            </w:r>
            <w:r w:rsidRPr="00644190">
              <w:rPr>
                <w:rFonts w:ascii="Palatino Linotype" w:hAnsi="Palatino Linotype" w:cs="Calibri"/>
              </w:rPr>
              <w:t xml:space="preserve">  Comparative study of Latino and Caribbean culture by reviewing aesthetic, historical, sociological and scientific definitions of culture.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eastAsia="Times New Roman" w:hAnsi="Palatino Linotype" w:cs="Calibri"/>
                <w:i/>
              </w:rPr>
            </w:pPr>
            <w:r w:rsidRPr="0044122C">
              <w:rPr>
                <w:rFonts w:ascii="Palatino Linotype" w:eastAsia="Times New Roman" w:hAnsi="Palatino Linotype" w:cs="Calibri"/>
                <w:b/>
              </w:rPr>
              <w:t>AHp</w:t>
            </w:r>
            <w:r>
              <w:rPr>
                <w:rFonts w:ascii="Palatino Linotype" w:eastAsia="Times New Roman" w:hAnsi="Palatino Linotype" w:cs="Calibri"/>
                <w:b/>
              </w:rPr>
              <w:t xml:space="preserve">, WCR </w:t>
            </w:r>
            <w:r w:rsidRPr="0044122C">
              <w:rPr>
                <w:rFonts w:ascii="Palatino Linotype" w:eastAsia="Times New Roman" w:hAnsi="Palatino Linotype" w:cs="Calibri"/>
                <w:i/>
              </w:rPr>
              <w:t>–</w:t>
            </w:r>
            <w:r>
              <w:rPr>
                <w:rFonts w:ascii="Palatino Linotype" w:eastAsia="Times New Roman" w:hAnsi="Palatino Linotype" w:cs="Calibri"/>
                <w:i/>
              </w:rPr>
              <w:t xml:space="preserve"> </w:t>
            </w:r>
          </w:p>
          <w:p w:rsidR="00964447" w:rsidRPr="00644190" w:rsidRDefault="00964447" w:rsidP="00174827">
            <w:pPr>
              <w:spacing w:after="0" w:line="240" w:lineRule="auto"/>
              <w:rPr>
                <w:rFonts w:ascii="Palatino Linotype" w:hAnsi="Palatino Linotype" w:cs="Calibri"/>
              </w:rPr>
            </w:pPr>
            <w:r>
              <w:rPr>
                <w:rFonts w:ascii="Palatino Linotype" w:hAnsi="Palatino Linotype" w:cs="Calibri"/>
              </w:rPr>
              <w:t xml:space="preserve">p, </w:t>
            </w:r>
            <w:r w:rsidRPr="00644190">
              <w:rPr>
                <w:rFonts w:ascii="Palatino Linotype" w:hAnsi="Palatino Linotype" w:cs="Calibri"/>
              </w:rPr>
              <w:t>s-1, s-2, u, v</w:t>
            </w:r>
          </w:p>
        </w:tc>
      </w:tr>
      <w:tr w:rsidR="00964447" w:rsidRPr="00344E8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01:730:253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Human Nature and Human Diversity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Pr>
                <w:rFonts w:ascii="Palatino Linotype" w:hAnsi="Palatino Linotype" w:cs="Calibri"/>
              </w:rPr>
              <w:t>4</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Change in credits</w:t>
            </w:r>
            <w:r>
              <w:rPr>
                <w:rFonts w:ascii="Palatino Linotype" w:hAnsi="Palatino Linotype" w:cs="Calibri"/>
              </w:rPr>
              <w:t xml:space="preserve">, course title, </w:t>
            </w:r>
            <w:r w:rsidRPr="0044122C">
              <w:rPr>
                <w:rFonts w:ascii="Palatino Linotype" w:hAnsi="Palatino Linotype" w:cs="Calibri"/>
              </w:rPr>
              <w:t>for Signature Course</w:t>
            </w:r>
            <w:r>
              <w:rPr>
                <w:rFonts w:ascii="Palatino Linotype" w:hAnsi="Palatino Linotype" w:cs="Calibri"/>
              </w:rPr>
              <w:t xml:space="preserve">.  </w:t>
            </w:r>
            <w:r w:rsidRPr="00344E85">
              <w:rPr>
                <w:rFonts w:ascii="Palatino Linotype" w:hAnsi="Palatino Linotype" w:cs="Calibri"/>
              </w:rPr>
              <w:t xml:space="preserve">Critical analysis of facts, theories, and philosophical issues regarding human diversity in a variety of domains.  </w:t>
            </w:r>
            <w:r w:rsidRPr="002C5773">
              <w:rPr>
                <w:rFonts w:ascii="Palatino Linotype" w:hAnsi="Palatino Linotype" w:cs="Calibri"/>
                <w:i/>
              </w:rPr>
              <w:t xml:space="preserve">Credit not given for </w:t>
            </w:r>
            <w:r>
              <w:rPr>
                <w:rFonts w:ascii="Palatino Linotype" w:hAnsi="Palatino Linotype" w:cs="Calibri"/>
                <w:i/>
              </w:rPr>
              <w:t xml:space="preserve">both </w:t>
            </w:r>
            <w:r w:rsidRPr="002C5773">
              <w:rPr>
                <w:rFonts w:ascii="Palatino Linotype" w:hAnsi="Palatino Linotype" w:cs="Calibri"/>
                <w:i/>
              </w:rPr>
              <w:t>this course and 01:730:253.</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344E85"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AHo</w:t>
            </w:r>
            <w:r>
              <w:rPr>
                <w:rFonts w:ascii="Palatino Linotype" w:eastAsia="Times New Roman" w:hAnsi="Palatino Linotype" w:cs="Calibri"/>
                <w:b/>
              </w:rPr>
              <w:t xml:space="preserve"> </w:t>
            </w:r>
            <w:r w:rsidRPr="0044122C">
              <w:rPr>
                <w:rFonts w:ascii="Palatino Linotype" w:eastAsia="Times New Roman" w:hAnsi="Palatino Linotype" w:cs="Calibri"/>
              </w:rPr>
              <w:t xml:space="preserve">– </w:t>
            </w:r>
            <w:r w:rsidRPr="0044122C">
              <w:rPr>
                <w:rFonts w:ascii="Palatino Linotype" w:hAnsi="Palatino Linotype" w:cs="Calibri"/>
              </w:rPr>
              <w:t>o</w:t>
            </w:r>
          </w:p>
          <w:p w:rsidR="00964447" w:rsidRPr="00B41843" w:rsidRDefault="00964447" w:rsidP="00174827">
            <w:pPr>
              <w:spacing w:after="0" w:line="240" w:lineRule="auto"/>
              <w:rPr>
                <w:rFonts w:ascii="Palatino Linotype" w:eastAsia="Times New Roman" w:hAnsi="Palatino Linotype" w:cs="Calibri"/>
                <w:i/>
                <w:color w:val="808080" w:themeColor="background1" w:themeShade="80"/>
              </w:rPr>
            </w:pPr>
            <w:r w:rsidRPr="00B41843">
              <w:rPr>
                <w:rFonts w:ascii="Palatino Linotype" w:eastAsia="Times New Roman" w:hAnsi="Palatino Linotype" w:cs="Calibri"/>
                <w:i/>
                <w:color w:val="808080" w:themeColor="background1" w:themeShade="80"/>
              </w:rPr>
              <w:t xml:space="preserve">previously approved 21C –  </w:t>
            </w:r>
            <w:r w:rsidRPr="00B41843">
              <w:rPr>
                <w:rFonts w:ascii="Palatino Linotype" w:hAnsi="Palatino Linotype" w:cs="Calibri"/>
                <w:i/>
                <w:color w:val="808080" w:themeColor="background1" w:themeShade="80"/>
              </w:rPr>
              <w:t>a, b</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01:730:397</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Junior Advanced Seminar</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 xml:space="preserve">Intensive study of some important philosophical text or central philosophical question. Extensive writing of papers and discussion of reading material.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eastAsia="Times New Roman" w:hAnsi="Palatino Linotype" w:cs="Calibri"/>
              </w:rPr>
            </w:pPr>
            <w:r w:rsidRPr="0044122C">
              <w:rPr>
                <w:rFonts w:ascii="Palatino Linotype" w:eastAsia="Times New Roman" w:hAnsi="Palatino Linotype" w:cs="Calibri"/>
                <w:b/>
              </w:rPr>
              <w:t>WCR, WCD</w:t>
            </w:r>
            <w:r w:rsidRPr="0044122C">
              <w:rPr>
                <w:rFonts w:ascii="Palatino Linotype" w:eastAsia="Times New Roman" w:hAnsi="Palatino Linotype" w:cs="Calibri"/>
              </w:rPr>
              <w:t xml:space="preserve"> – </w:t>
            </w:r>
            <w:r>
              <w:rPr>
                <w:rFonts w:ascii="Palatino Linotype" w:eastAsia="Times New Roman" w:hAnsi="Palatino Linotype" w:cs="Calibri"/>
              </w:rPr>
              <w:t xml:space="preserve"> </w:t>
            </w:r>
          </w:p>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s-1, s-2, t, u, v</w:t>
            </w:r>
          </w:p>
        </w:tc>
      </w:tr>
      <w:tr w:rsidR="00964447" w:rsidRPr="002C5773"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04:189:103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Information Technology and Informatics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Provides students with an overview of the key theoretical and professional themes across the curriculum.  Theoretical emphasis is placed on social informatics, information technology, human-computer interaction, managem</w:t>
            </w:r>
            <w:r>
              <w:rPr>
                <w:rFonts w:ascii="Palatino Linotype" w:hAnsi="Palatino Linotype" w:cs="Calibri"/>
              </w:rPr>
              <w:t>ent of information technology…</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 xml:space="preserve">21C, </w:t>
            </w:r>
            <w:r w:rsidRPr="002C5773">
              <w:rPr>
                <w:rFonts w:ascii="Palatino Linotype" w:eastAsia="Times New Roman" w:hAnsi="Palatino Linotype" w:cs="Calibri"/>
                <w:b/>
              </w:rPr>
              <w:t xml:space="preserve">ITR –  </w:t>
            </w:r>
            <w:r w:rsidRPr="002B0069">
              <w:rPr>
                <w:rFonts w:ascii="Palatino Linotype" w:hAnsi="Palatino Linotype" w:cs="Calibri"/>
              </w:rPr>
              <w:t xml:space="preserve">c, </w:t>
            </w:r>
            <w:proofErr w:type="spellStart"/>
            <w:r w:rsidRPr="002B0069">
              <w:rPr>
                <w:rFonts w:ascii="Palatino Linotype" w:hAnsi="Palatino Linotype" w:cs="Calibri"/>
              </w:rPr>
              <w:t>aa</w:t>
            </w:r>
            <w:proofErr w:type="spellEnd"/>
          </w:p>
          <w:p w:rsidR="00964447" w:rsidRPr="002C5773" w:rsidRDefault="00964447" w:rsidP="00174827">
            <w:pPr>
              <w:spacing w:after="0" w:line="240" w:lineRule="auto"/>
              <w:rPr>
                <w:rFonts w:ascii="Palatino Linotype" w:eastAsia="Times New Roman" w:hAnsi="Palatino Linotype" w:cs="Calibri"/>
                <w:b/>
              </w:rPr>
            </w:pPr>
            <w:r w:rsidRPr="00B41843">
              <w:rPr>
                <w:rFonts w:ascii="Palatino Linotype" w:eastAsia="Times New Roman" w:hAnsi="Palatino Linotype" w:cs="Calibri"/>
                <w:i/>
                <w:color w:val="808080" w:themeColor="background1" w:themeShade="80"/>
              </w:rPr>
              <w:t xml:space="preserve">previously approved 21C –  </w:t>
            </w:r>
            <w:r>
              <w:rPr>
                <w:rFonts w:ascii="Palatino Linotype" w:hAnsi="Palatino Linotype" w:cs="Calibri"/>
                <w:i/>
                <w:color w:val="808080" w:themeColor="background1" w:themeShade="80"/>
              </w:rPr>
              <w:t>c</w:t>
            </w:r>
          </w:p>
        </w:tc>
      </w:tr>
      <w:tr w:rsidR="00964447" w:rsidRPr="00E044B3" w:rsidTr="00E04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04:547:220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Retrieving and Evaluating Electronic Information</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In this course, students examine and analyze the information retrieval process in order to more effectively conduct electronic searches, assess search results, and use information for informed decision making. Major topics include search engine technology</w:t>
            </w:r>
            <w:r>
              <w:rPr>
                <w:rFonts w:ascii="Palatino Linotype" w:hAnsi="Palatino Linotype" w:cs="Calibri"/>
              </w:rPr>
              <w:t>…</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rPr>
                <w:rFonts w:ascii="Palatino Linotype" w:hAnsi="Palatino Linotype" w:cs="Calibri"/>
              </w:rPr>
            </w:pPr>
            <w:r>
              <w:rPr>
                <w:rFonts w:ascii="Palatino Linotype" w:eastAsia="Times New Roman" w:hAnsi="Palatino Linotype" w:cs="Calibri"/>
                <w:b/>
              </w:rPr>
              <w:t xml:space="preserve">ITR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E044B3">
              <w:rPr>
                <w:rFonts w:ascii="Palatino Linotype" w:hAnsi="Palatino Linotype" w:cs="Calibri"/>
              </w:rPr>
              <w:t xml:space="preserve">y, z, </w:t>
            </w:r>
            <w:proofErr w:type="spellStart"/>
            <w:r w:rsidRPr="00E044B3">
              <w:rPr>
                <w:rFonts w:ascii="Palatino Linotype" w:hAnsi="Palatino Linotype" w:cs="Calibri"/>
              </w:rPr>
              <w:t>aa</w:t>
            </w:r>
            <w:proofErr w:type="spellEnd"/>
            <w:r>
              <w:rPr>
                <w:rFonts w:ascii="Palatino Linotype" w:hAnsi="Palatino Linotype" w:cs="Calibri"/>
              </w:rPr>
              <w:br/>
            </w:r>
            <w:r w:rsidRPr="00B41843">
              <w:rPr>
                <w:rFonts w:ascii="Palatino Linotype" w:eastAsia="Times New Roman" w:hAnsi="Palatino Linotype" w:cs="Calibri"/>
                <w:i/>
                <w:color w:val="808080" w:themeColor="background1" w:themeShade="80"/>
              </w:rPr>
              <w:t xml:space="preserve">previously approved 21C –  </w:t>
            </w:r>
            <w:r>
              <w:rPr>
                <w:rFonts w:ascii="Palatino Linotype" w:hAnsi="Palatino Linotype" w:cs="Calibri"/>
                <w:i/>
                <w:color w:val="808080" w:themeColor="background1" w:themeShade="80"/>
              </w:rPr>
              <w:t>c</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lastRenderedPageBreak/>
              <w:t>10:762:305</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Principles of Public Policy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Implementation of public policy including federal, state, and intergovernmental decision making. Policy areas examined include environment, health care, development, labor, and other areas.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Default="00964447" w:rsidP="00174827">
            <w:pPr>
              <w:spacing w:after="0" w:line="240" w:lineRule="auto"/>
              <w:rPr>
                <w:rFonts w:ascii="Palatino Linotype" w:eastAsia="Times New Roman" w:hAnsi="Palatino Linotype" w:cs="Calibri"/>
              </w:rPr>
            </w:pPr>
            <w:r w:rsidRPr="0044122C">
              <w:rPr>
                <w:rFonts w:ascii="Palatino Linotype" w:eastAsia="Times New Roman" w:hAnsi="Palatino Linotype" w:cs="Calibri"/>
                <w:b/>
              </w:rPr>
              <w:t>SCL,  WCD</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p>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j, m, s-1, t, u</w:t>
            </w:r>
          </w:p>
        </w:tc>
      </w:tr>
      <w:tr w:rsidR="00964447" w:rsidRPr="002B0069"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2B0069">
              <w:rPr>
                <w:rFonts w:ascii="Palatino Linotype" w:hAnsi="Palatino Linotype" w:cs="Calibri"/>
              </w:rPr>
              <w:t>11:372:202</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2B0069">
              <w:rPr>
                <w:rFonts w:ascii="Palatino Linotype" w:hAnsi="Palatino Linotype" w:cs="Calibri"/>
              </w:rPr>
              <w:t>Environmental Issues in the United States</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75168F">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2B0069">
              <w:rPr>
                <w:rFonts w:ascii="Palatino Linotype" w:hAnsi="Palatino Linotype" w:cs="Calibri"/>
              </w:rPr>
              <w:t xml:space="preserve">Major trends in contemporary environmental concerns. Analysis of environment as a system of interrelated natural and man-made resources, people, and social institutions. Public policies designed to cope with environmental-human needs.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44122C">
              <w:rPr>
                <w:rFonts w:ascii="Palatino Linotype" w:eastAsia="Times New Roman" w:hAnsi="Palatino Linotype" w:cs="Calibri"/>
                <w:b/>
              </w:rPr>
              <w:t xml:space="preserve">21C, </w:t>
            </w:r>
            <w:r>
              <w:rPr>
                <w:rFonts w:ascii="Palatino Linotype" w:eastAsia="Times New Roman" w:hAnsi="Palatino Linotype" w:cs="Calibri"/>
                <w:b/>
              </w:rPr>
              <w:t>SCL</w:t>
            </w:r>
            <w:r w:rsidRPr="002C5773">
              <w:rPr>
                <w:rFonts w:ascii="Palatino Linotype" w:eastAsia="Times New Roman" w:hAnsi="Palatino Linotype" w:cs="Calibri"/>
                <w:b/>
              </w:rPr>
              <w:t xml:space="preserve"> –  </w:t>
            </w:r>
            <w:r w:rsidRPr="002B0069">
              <w:rPr>
                <w:rFonts w:ascii="Palatino Linotype" w:hAnsi="Palatino Linotype" w:cs="Calibri"/>
              </w:rPr>
              <w:t>c, j, n</w:t>
            </w:r>
          </w:p>
        </w:tc>
      </w:tr>
      <w:tr w:rsidR="00964447" w:rsidRPr="002B0069"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2B0069">
              <w:rPr>
                <w:rFonts w:ascii="Palatino Linotype" w:hAnsi="Palatino Linotype" w:cs="Calibri"/>
              </w:rPr>
              <w:t>11:373:101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2B0069">
              <w:rPr>
                <w:rFonts w:ascii="Palatino Linotype" w:hAnsi="Palatino Linotype" w:cs="Calibri"/>
              </w:rPr>
              <w:t>Economics, People, and the Environment</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75168F">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2B0069">
              <w:rPr>
                <w:rFonts w:ascii="Palatino Linotype" w:hAnsi="Palatino Linotype" w:cs="Calibri"/>
              </w:rPr>
              <w:t>Introduction to microeconomics and macroeconomics for non-majors.  Specializes in environmental and natural resource applications, but also covers a wide range of policy issues that can be informed by economics.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2B0069" w:rsidRDefault="00964447" w:rsidP="002B0069">
            <w:pPr>
              <w:spacing w:after="0" w:line="240" w:lineRule="auto"/>
              <w:rPr>
                <w:rFonts w:ascii="Palatino Linotype" w:hAnsi="Palatino Linotype" w:cs="Calibri"/>
              </w:rPr>
            </w:pPr>
            <w:r w:rsidRPr="0044122C">
              <w:rPr>
                <w:rFonts w:ascii="Palatino Linotype" w:eastAsia="Times New Roman" w:hAnsi="Palatino Linotype" w:cs="Calibri"/>
                <w:b/>
              </w:rPr>
              <w:t xml:space="preserve">21C, </w:t>
            </w:r>
            <w:r>
              <w:rPr>
                <w:rFonts w:ascii="Palatino Linotype" w:eastAsia="Times New Roman" w:hAnsi="Palatino Linotype" w:cs="Calibri"/>
                <w:b/>
              </w:rPr>
              <w:t>SCL</w:t>
            </w:r>
            <w:r w:rsidRPr="002C5773">
              <w:rPr>
                <w:rFonts w:ascii="Palatino Linotype" w:eastAsia="Times New Roman" w:hAnsi="Palatino Linotype" w:cs="Calibri"/>
                <w:b/>
              </w:rPr>
              <w:t xml:space="preserve"> –  </w:t>
            </w:r>
            <w:r w:rsidRPr="002B0069">
              <w:rPr>
                <w:rFonts w:ascii="Palatino Linotype" w:hAnsi="Palatino Linotype" w:cs="Calibri"/>
              </w:rPr>
              <w:t xml:space="preserve">b, </w:t>
            </w:r>
            <w:proofErr w:type="spellStart"/>
            <w:r w:rsidRPr="002B0069">
              <w:rPr>
                <w:rFonts w:ascii="Palatino Linotype" w:hAnsi="Palatino Linotype" w:cs="Calibri"/>
              </w:rPr>
              <w:t>i</w:t>
            </w:r>
            <w:proofErr w:type="spellEnd"/>
            <w:r w:rsidRPr="002B0069">
              <w:rPr>
                <w:rFonts w:ascii="Palatino Linotype" w:hAnsi="Palatino Linotype" w:cs="Calibri"/>
              </w:rPr>
              <w:t>, n</w:t>
            </w:r>
          </w:p>
          <w:p w:rsidR="00964447" w:rsidRPr="002B0069" w:rsidRDefault="00964447" w:rsidP="00174827">
            <w:pPr>
              <w:spacing w:after="0" w:line="240" w:lineRule="auto"/>
              <w:rPr>
                <w:rFonts w:ascii="Palatino Linotype" w:hAnsi="Palatino Linotype" w:cs="Calibri"/>
              </w:rPr>
            </w:pP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11:400:103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Science of Food</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Overview of food science: food components, nutrition through a food scientist’s eyes, food safety, the basis for food preservation, food legislation, current food issues, and answers to your questions. (It's a cliché, but there are no stupid questions)….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e, g</w:t>
            </w:r>
          </w:p>
        </w:tc>
      </w:tr>
      <w:tr w:rsidR="00964447" w:rsidRPr="00E604A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11:400:104</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Food and Health</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2D1B86">
            <w:pPr>
              <w:spacing w:after="0" w:line="240" w:lineRule="auto"/>
              <w:rPr>
                <w:rFonts w:ascii="Palatino Linotype" w:hAnsi="Palatino Linotype" w:cs="Calibri"/>
              </w:rPr>
            </w:pPr>
            <w:r>
              <w:rPr>
                <w:rFonts w:ascii="Palatino Linotype" w:hAnsi="Palatino Linotype" w:cs="Calibri"/>
              </w:rPr>
              <w:t>A</w:t>
            </w:r>
            <w:r w:rsidRPr="00E604A5">
              <w:rPr>
                <w:rFonts w:ascii="Palatino Linotype" w:hAnsi="Palatino Linotype" w:cs="Calibri"/>
              </w:rPr>
              <w:t xml:space="preserve"> course about "personal" nutrition and its relationship to health by way of food, food components and </w:t>
            </w:r>
            <w:proofErr w:type="spellStart"/>
            <w:r w:rsidRPr="00E604A5">
              <w:rPr>
                <w:rFonts w:ascii="Palatino Linotype" w:hAnsi="Palatino Linotype" w:cs="Calibri"/>
              </w:rPr>
              <w:t>nutraceuticals</w:t>
            </w:r>
            <w:proofErr w:type="spellEnd"/>
            <w:r w:rsidRPr="00E604A5">
              <w:rPr>
                <w:rFonts w:ascii="Palatino Linotype" w:hAnsi="Palatino Linotype" w:cs="Calibri"/>
              </w:rPr>
              <w:t>. This course will enable you to take a critical look at what you eat and give you a new perspec</w:t>
            </w:r>
            <w:r>
              <w:rPr>
                <w:rFonts w:ascii="Palatino Linotype" w:hAnsi="Palatino Linotype" w:cs="Calibri"/>
              </w:rPr>
              <w:t>tive…</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E604A5">
              <w:rPr>
                <w:rFonts w:ascii="Palatino Linotype" w:hAnsi="Palatino Linotype" w:cs="Calibri"/>
              </w:rPr>
              <w:t>e, f</w:t>
            </w:r>
          </w:p>
        </w:tc>
      </w:tr>
      <w:tr w:rsidR="00964447" w:rsidRPr="00E604A5"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11:550:273</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Landscape Drawing</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E604A5">
              <w:rPr>
                <w:rFonts w:ascii="Palatino Linotype" w:hAnsi="Palatino Linotype" w:cs="Calibri"/>
              </w:rPr>
              <w:t>An introduction to graphic techniques for representing the landscape, including free-hand sketching, perspective drawing, and drafting plans and sections. This course serves two purposes: it prepares students for landscape design coursework, and it provid</w:t>
            </w:r>
            <w:r>
              <w:rPr>
                <w:rFonts w:ascii="Palatino Linotype" w:hAnsi="Palatino Linotype" w:cs="Calibri"/>
              </w:rPr>
              <w:t>es…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604A5" w:rsidRDefault="00964447" w:rsidP="00174827">
            <w:pPr>
              <w:spacing w:after="0" w:line="240" w:lineRule="auto"/>
              <w:rPr>
                <w:rFonts w:ascii="Palatino Linotype" w:hAnsi="Palatino Linotype" w:cs="Calibri"/>
              </w:rPr>
            </w:pPr>
            <w:r w:rsidRPr="0044122C">
              <w:rPr>
                <w:rFonts w:ascii="Palatino Linotype" w:eastAsia="Times New Roman" w:hAnsi="Palatino Linotype" w:cs="Calibri"/>
                <w:b/>
              </w:rPr>
              <w:t>AH</w:t>
            </w:r>
            <w:r>
              <w:rPr>
                <w:rFonts w:ascii="Palatino Linotype" w:eastAsia="Times New Roman" w:hAnsi="Palatino Linotype" w:cs="Calibri"/>
                <w:b/>
              </w:rPr>
              <w:t xml:space="preserve">r </w:t>
            </w:r>
            <w:r w:rsidRPr="0044122C">
              <w:rPr>
                <w:rFonts w:ascii="Palatino Linotype" w:eastAsia="Times New Roman" w:hAnsi="Palatino Linotype" w:cs="Calibri"/>
              </w:rPr>
              <w:t xml:space="preserve">– </w:t>
            </w:r>
            <w:r w:rsidRPr="00E604A5">
              <w:rPr>
                <w:rFonts w:ascii="Palatino Linotype" w:hAnsi="Palatino Linotype" w:cs="Calibri"/>
              </w:rPr>
              <w:t>r</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11:670:201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Elements of Meteorology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This course provides an overview of current weather maps; the structure of the atmosphere; the role of moisture in the development of dew, clouds, and precipitation ; air masses, fronts, cyclones, thunderstorms, tornadoe</w:t>
            </w:r>
            <w:r>
              <w:rPr>
                <w:rFonts w:ascii="Palatino Linotype" w:hAnsi="Palatino Linotype" w:cs="Calibri"/>
              </w:rPr>
              <w:t>s, and hurricanes; and elements...</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ITR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e, f</w:t>
            </w:r>
            <w:r>
              <w:rPr>
                <w:rFonts w:ascii="Palatino Linotype" w:hAnsi="Palatino Linotype" w:cs="Calibri"/>
              </w:rPr>
              <w:t>,</w:t>
            </w:r>
            <w:r>
              <w:rPr>
                <w:rFonts w:ascii="Palatino Linotype" w:eastAsia="Times New Roman" w:hAnsi="Palatino Linotype" w:cs="Calibri"/>
              </w:rPr>
              <w:t xml:space="preserve"> </w:t>
            </w:r>
            <w:r w:rsidRPr="0044122C">
              <w:rPr>
                <w:rFonts w:ascii="Palatino Linotype" w:hAnsi="Palatino Linotype" w:cs="Calibri"/>
              </w:rPr>
              <w:t>z</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11:670:202</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Elements of Climatology</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This course provides an overview of the world’s climate.  It begins by looking at the various processes and variables (i.e., atmos</w:t>
            </w:r>
            <w:r>
              <w:rPr>
                <w:rFonts w:ascii="Palatino Linotype" w:hAnsi="Palatino Linotype" w:cs="Calibri"/>
              </w:rPr>
              <w:t xml:space="preserve">pheric structure, temperature, </w:t>
            </w:r>
            <w:r w:rsidRPr="0044122C">
              <w:rPr>
                <w:rFonts w:ascii="Palatino Linotype" w:hAnsi="Palatino Linotype" w:cs="Calibri"/>
              </w:rPr>
              <w:t>precipitation, as well as different storm and fair weather systems) and how they create…</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e, f</w:t>
            </w:r>
          </w:p>
        </w:tc>
      </w:tr>
      <w:tr w:rsidR="00964447" w:rsidRPr="00E044B3" w:rsidTr="00E04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lastRenderedPageBreak/>
              <w:t>11:680:101</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Living in the Microbial World</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spacing w:after="0" w:line="240" w:lineRule="auto"/>
              <w:rPr>
                <w:rFonts w:ascii="Palatino Linotype" w:hAnsi="Palatino Linotype" w:cs="Calibri"/>
              </w:rPr>
            </w:pPr>
            <w:r w:rsidRPr="00E044B3">
              <w:rPr>
                <w:rFonts w:ascii="Palatino Linotype" w:hAnsi="Palatino Linotype" w:cs="Calibri"/>
              </w:rPr>
              <w:t>This course examines the impact of the microbial world on humankind. Students will be introduced to microorganisms from the beginning of life on a young and very different earth than we see today and follow the evolutionary journey that has shaped the mod</w:t>
            </w:r>
            <w:r>
              <w:rPr>
                <w:rFonts w:ascii="Palatino Linotype" w:hAnsi="Palatino Linotype" w:cs="Calibri"/>
              </w:rPr>
              <w:t>ern…</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E044B3" w:rsidRDefault="00964447" w:rsidP="00E044B3">
            <w:pPr>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E044B3">
              <w:rPr>
                <w:rFonts w:ascii="Palatino Linotype" w:hAnsi="Palatino Linotype" w:cs="Calibri"/>
              </w:rPr>
              <w:t>c, e, g</w:t>
            </w:r>
          </w:p>
        </w:tc>
      </w:tr>
      <w:tr w:rsidR="00964447" w:rsidRPr="0044122C" w:rsidTr="004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287"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11:776:170</w:t>
            </w:r>
          </w:p>
        </w:tc>
        <w:tc>
          <w:tcPr>
            <w:tcW w:w="2292"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Plants and People</w:t>
            </w:r>
          </w:p>
        </w:tc>
        <w:tc>
          <w:tcPr>
            <w:tcW w:w="431"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jc w:val="center"/>
              <w:rPr>
                <w:rFonts w:ascii="Palatino Linotype" w:hAnsi="Palatino Linotype" w:cs="Calibri"/>
              </w:rPr>
            </w:pPr>
            <w:r w:rsidRPr="0044122C">
              <w:rPr>
                <w:rFonts w:ascii="Palatino Linotype" w:hAnsi="Palatino Linotype" w:cs="Calibri"/>
              </w:rPr>
              <w:t>3</w:t>
            </w:r>
          </w:p>
        </w:tc>
        <w:tc>
          <w:tcPr>
            <w:tcW w:w="787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sidRPr="0044122C">
              <w:rPr>
                <w:rFonts w:ascii="Palatino Linotype" w:hAnsi="Palatino Linotype" w:cs="Calibri"/>
              </w:rPr>
              <w:t xml:space="preserve">The influence of plants on the economic, social, and cultural history of man, especially as sources of food, shelter, clothing, drugs, and industrial raw materials. Current problems of agriculture, plant industry, medicine, and conservation. </w:t>
            </w:r>
          </w:p>
        </w:tc>
        <w:tc>
          <w:tcPr>
            <w:tcW w:w="2160" w:type="dxa"/>
            <w:tcBorders>
              <w:top w:val="dotted" w:sz="12" w:space="0" w:color="auto"/>
              <w:left w:val="dotted" w:sz="12" w:space="0" w:color="auto"/>
              <w:bottom w:val="dotted" w:sz="12" w:space="0" w:color="auto"/>
              <w:right w:val="dotted" w:sz="12" w:space="0" w:color="auto"/>
            </w:tcBorders>
            <w:shd w:val="clear" w:color="auto" w:fill="auto"/>
          </w:tcPr>
          <w:p w:rsidR="00964447" w:rsidRPr="0044122C" w:rsidRDefault="00964447" w:rsidP="00174827">
            <w:pPr>
              <w:spacing w:after="0" w:line="240" w:lineRule="auto"/>
              <w:rPr>
                <w:rFonts w:ascii="Palatino Linotype" w:hAnsi="Palatino Linotype" w:cs="Calibri"/>
              </w:rPr>
            </w:pPr>
            <w:r>
              <w:rPr>
                <w:rFonts w:ascii="Palatino Linotype" w:eastAsia="Times New Roman" w:hAnsi="Palatino Linotype" w:cs="Calibri"/>
                <w:b/>
              </w:rPr>
              <w:t xml:space="preserve">NS </w:t>
            </w:r>
            <w:r w:rsidRPr="0044122C">
              <w:rPr>
                <w:rFonts w:ascii="Palatino Linotype" w:eastAsia="Times New Roman" w:hAnsi="Palatino Linotype" w:cs="Calibri"/>
              </w:rPr>
              <w:t xml:space="preserve">– </w:t>
            </w:r>
            <w:r>
              <w:rPr>
                <w:rFonts w:ascii="Palatino Linotype" w:eastAsia="Times New Roman" w:hAnsi="Palatino Linotype" w:cs="Calibri"/>
              </w:rPr>
              <w:t xml:space="preserve"> </w:t>
            </w:r>
            <w:r w:rsidRPr="0044122C">
              <w:rPr>
                <w:rFonts w:ascii="Palatino Linotype" w:hAnsi="Palatino Linotype" w:cs="Calibri"/>
              </w:rPr>
              <w:t>e, f</w:t>
            </w:r>
          </w:p>
        </w:tc>
      </w:tr>
    </w:tbl>
    <w:p w:rsidR="00D4765C" w:rsidRPr="0044122C" w:rsidRDefault="00D4765C" w:rsidP="000E4356">
      <w:pPr>
        <w:spacing w:after="0" w:line="240" w:lineRule="auto"/>
        <w:rPr>
          <w:rFonts w:ascii="Palatino Linotype" w:hAnsi="Palatino Linotype"/>
        </w:rPr>
      </w:pPr>
    </w:p>
    <w:sectPr w:rsidR="00D4765C" w:rsidRPr="0044122C" w:rsidSect="007E606B">
      <w:footerReference w:type="default" r:id="rId7"/>
      <w:headerReference w:type="first" r:id="rId8"/>
      <w:footerReference w:type="first" r:id="rId9"/>
      <w:pgSz w:w="15840" w:h="12240" w:orient="landscape"/>
      <w:pgMar w:top="1008" w:right="1008" w:bottom="1008"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F1" w:rsidRDefault="00C516F1" w:rsidP="00D4765C">
      <w:pPr>
        <w:spacing w:after="0" w:line="240" w:lineRule="auto"/>
      </w:pPr>
      <w:r>
        <w:separator/>
      </w:r>
    </w:p>
  </w:endnote>
  <w:endnote w:type="continuationSeparator" w:id="0">
    <w:p w:rsidR="00C516F1" w:rsidRDefault="00C516F1" w:rsidP="00D47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B3" w:rsidRPr="00B53354" w:rsidRDefault="00E044B3" w:rsidP="00132508">
    <w:pPr>
      <w:pStyle w:val="Footer"/>
      <w:jc w:val="right"/>
      <w:rPr>
        <w:b/>
        <w:i/>
        <w:sz w:val="20"/>
        <w:szCs w:val="20"/>
      </w:rPr>
    </w:pPr>
    <w:r w:rsidRPr="00B53354">
      <w:rPr>
        <w:b/>
        <w:i/>
        <w:sz w:val="20"/>
        <w:szCs w:val="20"/>
      </w:rPr>
      <w:t xml:space="preserve">CRC Report, </w:t>
    </w:r>
    <w:r>
      <w:rPr>
        <w:b/>
        <w:i/>
        <w:sz w:val="20"/>
        <w:szCs w:val="20"/>
      </w:rPr>
      <w:t>Fall 2012</w:t>
    </w:r>
    <w:r w:rsidRPr="00B53354">
      <w:rPr>
        <w:b/>
        <w:i/>
        <w:sz w:val="20"/>
        <w:szCs w:val="20"/>
      </w:rPr>
      <w:t xml:space="preserve"> - Page </w:t>
    </w:r>
    <w:r w:rsidR="00BD0865" w:rsidRPr="00B53354">
      <w:rPr>
        <w:b/>
        <w:i/>
        <w:sz w:val="20"/>
        <w:szCs w:val="20"/>
      </w:rPr>
      <w:fldChar w:fldCharType="begin"/>
    </w:r>
    <w:r w:rsidRPr="00B53354">
      <w:rPr>
        <w:b/>
        <w:i/>
        <w:sz w:val="20"/>
        <w:szCs w:val="20"/>
      </w:rPr>
      <w:instrText xml:space="preserve"> PAGE </w:instrText>
    </w:r>
    <w:r w:rsidR="00BD0865" w:rsidRPr="00B53354">
      <w:rPr>
        <w:b/>
        <w:i/>
        <w:sz w:val="20"/>
        <w:szCs w:val="20"/>
      </w:rPr>
      <w:fldChar w:fldCharType="separate"/>
    </w:r>
    <w:r w:rsidR="00964447">
      <w:rPr>
        <w:b/>
        <w:i/>
        <w:noProof/>
        <w:sz w:val="20"/>
        <w:szCs w:val="20"/>
      </w:rPr>
      <w:t>4</w:t>
    </w:r>
    <w:r w:rsidR="00BD0865" w:rsidRPr="00B53354">
      <w:rPr>
        <w:b/>
        <w:i/>
        <w:sz w:val="20"/>
        <w:szCs w:val="20"/>
      </w:rPr>
      <w:fldChar w:fldCharType="end"/>
    </w:r>
    <w:r w:rsidRPr="00B53354">
      <w:rPr>
        <w:b/>
        <w:i/>
        <w:sz w:val="20"/>
        <w:szCs w:val="20"/>
      </w:rPr>
      <w:t xml:space="preserve"> of </w:t>
    </w:r>
    <w:r w:rsidR="00BD0865" w:rsidRPr="00B53354">
      <w:rPr>
        <w:b/>
        <w:i/>
        <w:sz w:val="20"/>
        <w:szCs w:val="20"/>
      </w:rPr>
      <w:fldChar w:fldCharType="begin"/>
    </w:r>
    <w:r w:rsidRPr="00B53354">
      <w:rPr>
        <w:b/>
        <w:i/>
        <w:sz w:val="20"/>
        <w:szCs w:val="20"/>
      </w:rPr>
      <w:instrText xml:space="preserve"> NUMPAGES  </w:instrText>
    </w:r>
    <w:r w:rsidR="00BD0865" w:rsidRPr="00B53354">
      <w:rPr>
        <w:b/>
        <w:i/>
        <w:sz w:val="20"/>
        <w:szCs w:val="20"/>
      </w:rPr>
      <w:fldChar w:fldCharType="separate"/>
    </w:r>
    <w:r w:rsidR="00964447">
      <w:rPr>
        <w:b/>
        <w:i/>
        <w:noProof/>
        <w:sz w:val="20"/>
        <w:szCs w:val="20"/>
      </w:rPr>
      <w:t>5</w:t>
    </w:r>
    <w:r w:rsidR="00BD0865" w:rsidRPr="00B53354">
      <w:rPr>
        <w:b/>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B3" w:rsidRPr="00226F10" w:rsidRDefault="00E044B3" w:rsidP="00226F10">
    <w:pPr>
      <w:pStyle w:val="Footer"/>
      <w:tabs>
        <w:tab w:val="clear" w:pos="9360"/>
        <w:tab w:val="right" w:pos="13140"/>
      </w:tabs>
      <w:jc w:val="right"/>
      <w:rPr>
        <w:i/>
        <w:sz w:val="20"/>
        <w:szCs w:val="20"/>
      </w:rPr>
    </w:pPr>
    <w:r w:rsidRPr="00B53354">
      <w:rPr>
        <w:b/>
        <w:i/>
        <w:sz w:val="20"/>
        <w:szCs w:val="20"/>
      </w:rPr>
      <w:t xml:space="preserve">CRC Report, </w:t>
    </w:r>
    <w:r>
      <w:rPr>
        <w:b/>
        <w:i/>
        <w:sz w:val="20"/>
        <w:szCs w:val="20"/>
      </w:rPr>
      <w:t>Fall 2012</w:t>
    </w:r>
    <w:r w:rsidRPr="00B53354">
      <w:rPr>
        <w:b/>
        <w:i/>
        <w:sz w:val="20"/>
        <w:szCs w:val="20"/>
      </w:rPr>
      <w:t xml:space="preserve"> - </w:t>
    </w:r>
    <w:r w:rsidRPr="0083367F">
      <w:rPr>
        <w:i/>
        <w:sz w:val="20"/>
        <w:szCs w:val="20"/>
      </w:rPr>
      <w:t xml:space="preserve">Page </w:t>
    </w:r>
    <w:r w:rsidR="00BD0865" w:rsidRPr="0083367F">
      <w:rPr>
        <w:b/>
        <w:i/>
        <w:sz w:val="20"/>
        <w:szCs w:val="20"/>
      </w:rPr>
      <w:fldChar w:fldCharType="begin"/>
    </w:r>
    <w:r w:rsidRPr="0083367F">
      <w:rPr>
        <w:b/>
        <w:i/>
        <w:sz w:val="20"/>
        <w:szCs w:val="20"/>
      </w:rPr>
      <w:instrText xml:space="preserve"> PAGE </w:instrText>
    </w:r>
    <w:r w:rsidR="00BD0865" w:rsidRPr="0083367F">
      <w:rPr>
        <w:b/>
        <w:i/>
        <w:sz w:val="20"/>
        <w:szCs w:val="20"/>
      </w:rPr>
      <w:fldChar w:fldCharType="separate"/>
    </w:r>
    <w:r w:rsidR="00964447">
      <w:rPr>
        <w:b/>
        <w:i/>
        <w:noProof/>
        <w:sz w:val="20"/>
        <w:szCs w:val="20"/>
      </w:rPr>
      <w:t>1</w:t>
    </w:r>
    <w:r w:rsidR="00BD0865" w:rsidRPr="0083367F">
      <w:rPr>
        <w:b/>
        <w:i/>
        <w:sz w:val="20"/>
        <w:szCs w:val="20"/>
      </w:rPr>
      <w:fldChar w:fldCharType="end"/>
    </w:r>
    <w:r w:rsidRPr="0083367F">
      <w:rPr>
        <w:i/>
        <w:sz w:val="20"/>
        <w:szCs w:val="20"/>
      </w:rPr>
      <w:t xml:space="preserve"> of </w:t>
    </w:r>
    <w:r w:rsidR="00BD0865" w:rsidRPr="0083367F">
      <w:rPr>
        <w:b/>
        <w:i/>
        <w:sz w:val="20"/>
        <w:szCs w:val="20"/>
      </w:rPr>
      <w:fldChar w:fldCharType="begin"/>
    </w:r>
    <w:r w:rsidRPr="0083367F">
      <w:rPr>
        <w:b/>
        <w:i/>
        <w:sz w:val="20"/>
        <w:szCs w:val="20"/>
      </w:rPr>
      <w:instrText xml:space="preserve"> NUMPAGES  </w:instrText>
    </w:r>
    <w:r w:rsidR="00BD0865" w:rsidRPr="0083367F">
      <w:rPr>
        <w:b/>
        <w:i/>
        <w:sz w:val="20"/>
        <w:szCs w:val="20"/>
      </w:rPr>
      <w:fldChar w:fldCharType="separate"/>
    </w:r>
    <w:r w:rsidR="00964447">
      <w:rPr>
        <w:b/>
        <w:i/>
        <w:noProof/>
        <w:sz w:val="20"/>
        <w:szCs w:val="20"/>
      </w:rPr>
      <w:t>5</w:t>
    </w:r>
    <w:r w:rsidR="00BD0865" w:rsidRPr="0083367F">
      <w:rPr>
        <w:b/>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F1" w:rsidRDefault="00C516F1" w:rsidP="00D4765C">
      <w:pPr>
        <w:spacing w:after="0" w:line="240" w:lineRule="auto"/>
      </w:pPr>
      <w:r>
        <w:separator/>
      </w:r>
    </w:p>
  </w:footnote>
  <w:footnote w:type="continuationSeparator" w:id="0">
    <w:p w:rsidR="00C516F1" w:rsidRDefault="00C516F1" w:rsidP="00D47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B3" w:rsidRPr="00DE5844" w:rsidRDefault="00E044B3" w:rsidP="00DE5844">
    <w:pPr>
      <w:pStyle w:val="Header"/>
      <w:tabs>
        <w:tab w:val="clear" w:pos="4680"/>
        <w:tab w:val="clear" w:pos="9360"/>
        <w:tab w:val="right" w:pos="13680"/>
        <w:tab w:val="right" w:pos="13860"/>
      </w:tabs>
      <w:rPr>
        <w:b/>
        <w:sz w:val="28"/>
        <w:szCs w:val="28"/>
      </w:rPr>
    </w:pPr>
    <w:r w:rsidRPr="00185D3B">
      <w:rPr>
        <w:b/>
        <w:sz w:val="26"/>
        <w:szCs w:val="26"/>
      </w:rPr>
      <w:t>Report of the Core Requirements Committee for the SAS &amp; Affiliates Faculty Meeting</w:t>
    </w:r>
    <w:r>
      <w:rPr>
        <w:b/>
        <w:sz w:val="26"/>
        <w:szCs w:val="26"/>
      </w:rPr>
      <w:t xml:space="preserve">, </w:t>
    </w:r>
    <w:r w:rsidRPr="00185D3B">
      <w:rPr>
        <w:b/>
        <w:sz w:val="26"/>
        <w:szCs w:val="26"/>
      </w:rPr>
      <w:t>December 13, 2012</w:t>
    </w:r>
    <w:r>
      <w:rPr>
        <w:b/>
        <w:sz w:val="28"/>
        <w:szCs w:val="28"/>
      </w:rPr>
      <w:tab/>
    </w:r>
    <w:r>
      <w:rPr>
        <w:noProof/>
      </w:rPr>
      <w:drawing>
        <wp:inline distT="0" distB="0" distL="0" distR="0">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012" cy="64801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D4765C"/>
    <w:rsid w:val="00096B39"/>
    <w:rsid w:val="000C42B7"/>
    <w:rsid w:val="000E4356"/>
    <w:rsid w:val="00132508"/>
    <w:rsid w:val="00132621"/>
    <w:rsid w:val="00174827"/>
    <w:rsid w:val="00185D3B"/>
    <w:rsid w:val="001C352C"/>
    <w:rsid w:val="001C4F7F"/>
    <w:rsid w:val="00226F10"/>
    <w:rsid w:val="00251D7D"/>
    <w:rsid w:val="0028309A"/>
    <w:rsid w:val="002B0069"/>
    <w:rsid w:val="002B236F"/>
    <w:rsid w:val="002B30BD"/>
    <w:rsid w:val="002C68FF"/>
    <w:rsid w:val="002D1B86"/>
    <w:rsid w:val="0031097A"/>
    <w:rsid w:val="00344E85"/>
    <w:rsid w:val="003A12A5"/>
    <w:rsid w:val="00400C1E"/>
    <w:rsid w:val="00411CB8"/>
    <w:rsid w:val="00415445"/>
    <w:rsid w:val="00426AB7"/>
    <w:rsid w:val="0044122C"/>
    <w:rsid w:val="00446B77"/>
    <w:rsid w:val="00467E4C"/>
    <w:rsid w:val="0049207B"/>
    <w:rsid w:val="004B2919"/>
    <w:rsid w:val="004D6A5B"/>
    <w:rsid w:val="004E488A"/>
    <w:rsid w:val="004F058D"/>
    <w:rsid w:val="004F4B96"/>
    <w:rsid w:val="00514FE1"/>
    <w:rsid w:val="00525668"/>
    <w:rsid w:val="005261AC"/>
    <w:rsid w:val="0053494B"/>
    <w:rsid w:val="005A56C7"/>
    <w:rsid w:val="005B2EA5"/>
    <w:rsid w:val="005B31DB"/>
    <w:rsid w:val="0060044C"/>
    <w:rsid w:val="00601A5B"/>
    <w:rsid w:val="00644190"/>
    <w:rsid w:val="006B6907"/>
    <w:rsid w:val="006F5162"/>
    <w:rsid w:val="00711093"/>
    <w:rsid w:val="00736B6F"/>
    <w:rsid w:val="0075168F"/>
    <w:rsid w:val="00756AD9"/>
    <w:rsid w:val="007A4B25"/>
    <w:rsid w:val="007E2607"/>
    <w:rsid w:val="007E606B"/>
    <w:rsid w:val="007F40BA"/>
    <w:rsid w:val="0080160B"/>
    <w:rsid w:val="00803088"/>
    <w:rsid w:val="00825816"/>
    <w:rsid w:val="00853A38"/>
    <w:rsid w:val="00864332"/>
    <w:rsid w:val="008948A5"/>
    <w:rsid w:val="00964447"/>
    <w:rsid w:val="00990DD6"/>
    <w:rsid w:val="009F5097"/>
    <w:rsid w:val="00A06780"/>
    <w:rsid w:val="00A07F2D"/>
    <w:rsid w:val="00A334A3"/>
    <w:rsid w:val="00A375A0"/>
    <w:rsid w:val="00A37CFD"/>
    <w:rsid w:val="00A7314C"/>
    <w:rsid w:val="00A8424B"/>
    <w:rsid w:val="00B26248"/>
    <w:rsid w:val="00B346BB"/>
    <w:rsid w:val="00B41843"/>
    <w:rsid w:val="00BC2CD8"/>
    <w:rsid w:val="00BD0865"/>
    <w:rsid w:val="00BE3BF7"/>
    <w:rsid w:val="00C17D9B"/>
    <w:rsid w:val="00C441F4"/>
    <w:rsid w:val="00C516F1"/>
    <w:rsid w:val="00CB2EA6"/>
    <w:rsid w:val="00CD4819"/>
    <w:rsid w:val="00D20E1F"/>
    <w:rsid w:val="00D43222"/>
    <w:rsid w:val="00D43DE9"/>
    <w:rsid w:val="00D4765C"/>
    <w:rsid w:val="00D7213E"/>
    <w:rsid w:val="00D862E3"/>
    <w:rsid w:val="00D92CE4"/>
    <w:rsid w:val="00DB229A"/>
    <w:rsid w:val="00DD0BE7"/>
    <w:rsid w:val="00DE5844"/>
    <w:rsid w:val="00E01483"/>
    <w:rsid w:val="00E044B3"/>
    <w:rsid w:val="00E7377B"/>
    <w:rsid w:val="00EC305C"/>
    <w:rsid w:val="00EE2943"/>
    <w:rsid w:val="00F2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65C"/>
    <w:pPr>
      <w:tabs>
        <w:tab w:val="center" w:pos="4680"/>
        <w:tab w:val="right" w:pos="9360"/>
      </w:tabs>
      <w:spacing w:after="0" w:line="240" w:lineRule="auto"/>
    </w:pPr>
    <w:rPr>
      <w:rFonts w:ascii="Palatino Linotype" w:eastAsia="Calibri" w:hAnsi="Palatino Linotype" w:cs="Times New Roman"/>
    </w:rPr>
  </w:style>
  <w:style w:type="character" w:customStyle="1" w:styleId="HeaderChar">
    <w:name w:val="Header Char"/>
    <w:basedOn w:val="DefaultParagraphFont"/>
    <w:link w:val="Header"/>
    <w:uiPriority w:val="99"/>
    <w:rsid w:val="00D4765C"/>
    <w:rPr>
      <w:rFonts w:ascii="Palatino Linotype" w:eastAsia="Calibri" w:hAnsi="Palatino Linotype" w:cs="Times New Roman"/>
    </w:rPr>
  </w:style>
  <w:style w:type="paragraph" w:styleId="Footer">
    <w:name w:val="footer"/>
    <w:basedOn w:val="Normal"/>
    <w:link w:val="FooterChar"/>
    <w:uiPriority w:val="99"/>
    <w:unhideWhenUsed/>
    <w:rsid w:val="00D4765C"/>
    <w:pPr>
      <w:tabs>
        <w:tab w:val="center" w:pos="4680"/>
        <w:tab w:val="right" w:pos="9360"/>
      </w:tabs>
      <w:spacing w:after="0" w:line="240" w:lineRule="auto"/>
    </w:pPr>
    <w:rPr>
      <w:rFonts w:ascii="Palatino Linotype" w:eastAsia="Calibri" w:hAnsi="Palatino Linotype" w:cs="Times New Roman"/>
    </w:rPr>
  </w:style>
  <w:style w:type="character" w:customStyle="1" w:styleId="FooterChar">
    <w:name w:val="Footer Char"/>
    <w:basedOn w:val="DefaultParagraphFont"/>
    <w:link w:val="Footer"/>
    <w:uiPriority w:val="99"/>
    <w:rsid w:val="00D4765C"/>
    <w:rPr>
      <w:rFonts w:ascii="Palatino Linotype" w:eastAsia="Calibri" w:hAnsi="Palatino Linotype" w:cs="Times New Roman"/>
    </w:rPr>
  </w:style>
  <w:style w:type="paragraph" w:styleId="BalloonText">
    <w:name w:val="Balloon Text"/>
    <w:basedOn w:val="Normal"/>
    <w:link w:val="BalloonTextChar"/>
    <w:uiPriority w:val="99"/>
    <w:semiHidden/>
    <w:unhideWhenUsed/>
    <w:rsid w:val="00DE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65C"/>
    <w:pPr>
      <w:tabs>
        <w:tab w:val="center" w:pos="4680"/>
        <w:tab w:val="right" w:pos="9360"/>
      </w:tabs>
      <w:spacing w:after="0" w:line="240" w:lineRule="auto"/>
    </w:pPr>
    <w:rPr>
      <w:rFonts w:ascii="Palatino Linotype" w:eastAsia="Calibri" w:hAnsi="Palatino Linotype" w:cs="Times New Roman"/>
    </w:rPr>
  </w:style>
  <w:style w:type="character" w:customStyle="1" w:styleId="HeaderChar">
    <w:name w:val="Header Char"/>
    <w:basedOn w:val="DefaultParagraphFont"/>
    <w:link w:val="Header"/>
    <w:uiPriority w:val="99"/>
    <w:rsid w:val="00D4765C"/>
    <w:rPr>
      <w:rFonts w:ascii="Palatino Linotype" w:eastAsia="Calibri" w:hAnsi="Palatino Linotype" w:cs="Times New Roman"/>
    </w:rPr>
  </w:style>
  <w:style w:type="paragraph" w:styleId="Footer">
    <w:name w:val="footer"/>
    <w:basedOn w:val="Normal"/>
    <w:link w:val="FooterChar"/>
    <w:uiPriority w:val="99"/>
    <w:unhideWhenUsed/>
    <w:rsid w:val="00D4765C"/>
    <w:pPr>
      <w:tabs>
        <w:tab w:val="center" w:pos="4680"/>
        <w:tab w:val="right" w:pos="9360"/>
      </w:tabs>
      <w:spacing w:after="0" w:line="240" w:lineRule="auto"/>
    </w:pPr>
    <w:rPr>
      <w:rFonts w:ascii="Palatino Linotype" w:eastAsia="Calibri" w:hAnsi="Palatino Linotype" w:cs="Times New Roman"/>
    </w:rPr>
  </w:style>
  <w:style w:type="character" w:customStyle="1" w:styleId="FooterChar">
    <w:name w:val="Footer Char"/>
    <w:basedOn w:val="DefaultParagraphFont"/>
    <w:link w:val="Footer"/>
    <w:uiPriority w:val="99"/>
    <w:rsid w:val="00D4765C"/>
    <w:rPr>
      <w:rFonts w:ascii="Palatino Linotype" w:eastAsia="Calibri" w:hAnsi="Palatino Linotype" w:cs="Times New Roman"/>
    </w:rPr>
  </w:style>
  <w:style w:type="paragraph" w:styleId="BalloonText">
    <w:name w:val="Balloon Text"/>
    <w:basedOn w:val="Normal"/>
    <w:link w:val="BalloonTextChar"/>
    <w:uiPriority w:val="99"/>
    <w:semiHidden/>
    <w:unhideWhenUsed/>
    <w:rsid w:val="00DE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79565">
      <w:bodyDiv w:val="1"/>
      <w:marLeft w:val="0"/>
      <w:marRight w:val="0"/>
      <w:marTop w:val="0"/>
      <w:marBottom w:val="0"/>
      <w:divBdr>
        <w:top w:val="none" w:sz="0" w:space="0" w:color="auto"/>
        <w:left w:val="none" w:sz="0" w:space="0" w:color="auto"/>
        <w:bottom w:val="none" w:sz="0" w:space="0" w:color="auto"/>
        <w:right w:val="none" w:sz="0" w:space="0" w:color="auto"/>
      </w:divBdr>
    </w:div>
    <w:div w:id="242834018">
      <w:bodyDiv w:val="1"/>
      <w:marLeft w:val="0"/>
      <w:marRight w:val="0"/>
      <w:marTop w:val="0"/>
      <w:marBottom w:val="0"/>
      <w:divBdr>
        <w:top w:val="none" w:sz="0" w:space="0" w:color="auto"/>
        <w:left w:val="none" w:sz="0" w:space="0" w:color="auto"/>
        <w:bottom w:val="none" w:sz="0" w:space="0" w:color="auto"/>
        <w:right w:val="none" w:sz="0" w:space="0" w:color="auto"/>
      </w:divBdr>
    </w:div>
    <w:div w:id="272059146">
      <w:bodyDiv w:val="1"/>
      <w:marLeft w:val="0"/>
      <w:marRight w:val="0"/>
      <w:marTop w:val="0"/>
      <w:marBottom w:val="0"/>
      <w:divBdr>
        <w:top w:val="none" w:sz="0" w:space="0" w:color="auto"/>
        <w:left w:val="none" w:sz="0" w:space="0" w:color="auto"/>
        <w:bottom w:val="none" w:sz="0" w:space="0" w:color="auto"/>
        <w:right w:val="none" w:sz="0" w:space="0" w:color="auto"/>
      </w:divBdr>
    </w:div>
    <w:div w:id="842234073">
      <w:bodyDiv w:val="1"/>
      <w:marLeft w:val="0"/>
      <w:marRight w:val="0"/>
      <w:marTop w:val="0"/>
      <w:marBottom w:val="0"/>
      <w:divBdr>
        <w:top w:val="none" w:sz="0" w:space="0" w:color="auto"/>
        <w:left w:val="none" w:sz="0" w:space="0" w:color="auto"/>
        <w:bottom w:val="none" w:sz="0" w:space="0" w:color="auto"/>
        <w:right w:val="none" w:sz="0" w:space="0" w:color="auto"/>
      </w:divBdr>
    </w:div>
    <w:div w:id="1118141285">
      <w:bodyDiv w:val="1"/>
      <w:marLeft w:val="0"/>
      <w:marRight w:val="0"/>
      <w:marTop w:val="0"/>
      <w:marBottom w:val="0"/>
      <w:divBdr>
        <w:top w:val="none" w:sz="0" w:space="0" w:color="auto"/>
        <w:left w:val="none" w:sz="0" w:space="0" w:color="auto"/>
        <w:bottom w:val="none" w:sz="0" w:space="0" w:color="auto"/>
        <w:right w:val="none" w:sz="0" w:space="0" w:color="auto"/>
      </w:divBdr>
    </w:div>
    <w:div w:id="1160805238">
      <w:bodyDiv w:val="1"/>
      <w:marLeft w:val="0"/>
      <w:marRight w:val="0"/>
      <w:marTop w:val="0"/>
      <w:marBottom w:val="0"/>
      <w:divBdr>
        <w:top w:val="none" w:sz="0" w:space="0" w:color="auto"/>
        <w:left w:val="none" w:sz="0" w:space="0" w:color="auto"/>
        <w:bottom w:val="none" w:sz="0" w:space="0" w:color="auto"/>
        <w:right w:val="none" w:sz="0" w:space="0" w:color="auto"/>
      </w:divBdr>
    </w:div>
    <w:div w:id="1295794029">
      <w:bodyDiv w:val="1"/>
      <w:marLeft w:val="0"/>
      <w:marRight w:val="0"/>
      <w:marTop w:val="0"/>
      <w:marBottom w:val="0"/>
      <w:divBdr>
        <w:top w:val="none" w:sz="0" w:space="0" w:color="auto"/>
        <w:left w:val="none" w:sz="0" w:space="0" w:color="auto"/>
        <w:bottom w:val="none" w:sz="0" w:space="0" w:color="auto"/>
        <w:right w:val="none" w:sz="0" w:space="0" w:color="auto"/>
      </w:divBdr>
    </w:div>
    <w:div w:id="1497570720">
      <w:bodyDiv w:val="1"/>
      <w:marLeft w:val="0"/>
      <w:marRight w:val="0"/>
      <w:marTop w:val="0"/>
      <w:marBottom w:val="0"/>
      <w:divBdr>
        <w:top w:val="none" w:sz="0" w:space="0" w:color="auto"/>
        <w:left w:val="none" w:sz="0" w:space="0" w:color="auto"/>
        <w:bottom w:val="none" w:sz="0" w:space="0" w:color="auto"/>
        <w:right w:val="none" w:sz="0" w:space="0" w:color="auto"/>
      </w:divBdr>
    </w:div>
    <w:div w:id="1546141326">
      <w:bodyDiv w:val="1"/>
      <w:marLeft w:val="0"/>
      <w:marRight w:val="0"/>
      <w:marTop w:val="0"/>
      <w:marBottom w:val="0"/>
      <w:divBdr>
        <w:top w:val="none" w:sz="0" w:space="0" w:color="auto"/>
        <w:left w:val="none" w:sz="0" w:space="0" w:color="auto"/>
        <w:bottom w:val="none" w:sz="0" w:space="0" w:color="auto"/>
        <w:right w:val="none" w:sz="0" w:space="0" w:color="auto"/>
      </w:divBdr>
    </w:div>
    <w:div w:id="1701128448">
      <w:bodyDiv w:val="1"/>
      <w:marLeft w:val="0"/>
      <w:marRight w:val="0"/>
      <w:marTop w:val="0"/>
      <w:marBottom w:val="0"/>
      <w:divBdr>
        <w:top w:val="none" w:sz="0" w:space="0" w:color="auto"/>
        <w:left w:val="none" w:sz="0" w:space="0" w:color="auto"/>
        <w:bottom w:val="none" w:sz="0" w:space="0" w:color="auto"/>
        <w:right w:val="none" w:sz="0" w:space="0" w:color="auto"/>
      </w:divBdr>
    </w:div>
    <w:div w:id="1716782022">
      <w:bodyDiv w:val="1"/>
      <w:marLeft w:val="0"/>
      <w:marRight w:val="0"/>
      <w:marTop w:val="0"/>
      <w:marBottom w:val="0"/>
      <w:divBdr>
        <w:top w:val="none" w:sz="0" w:space="0" w:color="auto"/>
        <w:left w:val="none" w:sz="0" w:space="0" w:color="auto"/>
        <w:bottom w:val="none" w:sz="0" w:space="0" w:color="auto"/>
        <w:right w:val="none" w:sz="0" w:space="0" w:color="auto"/>
      </w:divBdr>
    </w:div>
    <w:div w:id="1805465733">
      <w:bodyDiv w:val="1"/>
      <w:marLeft w:val="0"/>
      <w:marRight w:val="0"/>
      <w:marTop w:val="0"/>
      <w:marBottom w:val="0"/>
      <w:divBdr>
        <w:top w:val="none" w:sz="0" w:space="0" w:color="auto"/>
        <w:left w:val="none" w:sz="0" w:space="0" w:color="auto"/>
        <w:bottom w:val="none" w:sz="0" w:space="0" w:color="auto"/>
        <w:right w:val="none" w:sz="0" w:space="0" w:color="auto"/>
      </w:divBdr>
    </w:div>
    <w:div w:id="1846245946">
      <w:bodyDiv w:val="1"/>
      <w:marLeft w:val="0"/>
      <w:marRight w:val="0"/>
      <w:marTop w:val="0"/>
      <w:marBottom w:val="0"/>
      <w:divBdr>
        <w:top w:val="none" w:sz="0" w:space="0" w:color="auto"/>
        <w:left w:val="none" w:sz="0" w:space="0" w:color="auto"/>
        <w:bottom w:val="none" w:sz="0" w:space="0" w:color="auto"/>
        <w:right w:val="none" w:sz="0" w:space="0" w:color="auto"/>
      </w:divBdr>
    </w:div>
    <w:div w:id="1973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B58B-6131-4E69-9EC1-E11A45F7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kdennis</dc:creator>
  <cp:keywords/>
  <dc:description/>
  <cp:lastModifiedBy>Karen Dennis</cp:lastModifiedBy>
  <cp:revision>2</cp:revision>
  <cp:lastPrinted>2012-12-03T16:22:00Z</cp:lastPrinted>
  <dcterms:created xsi:type="dcterms:W3CDTF">2012-12-08T12:37:00Z</dcterms:created>
  <dcterms:modified xsi:type="dcterms:W3CDTF">2012-12-08T12:37:00Z</dcterms:modified>
</cp:coreProperties>
</file>